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71"/>
        <w:gridCol w:w="6589"/>
      </w:tblGrid>
      <w:tr w:rsidR="00822883" w:rsidRPr="00990AC9" w14:paraId="5A971A14" w14:textId="77777777" w:rsidTr="00D9291D">
        <w:trPr>
          <w:jc w:val="center"/>
        </w:trPr>
        <w:tc>
          <w:tcPr>
            <w:tcW w:w="6800" w:type="dxa"/>
            <w:shd w:val="clear" w:color="auto" w:fill="auto"/>
            <w:hideMark/>
          </w:tcPr>
          <w:p w14:paraId="5783C76E" w14:textId="77777777" w:rsidR="00822883" w:rsidRPr="00990AC9" w:rsidRDefault="00822883" w:rsidP="00D9291D">
            <w:pPr>
              <w:tabs>
                <w:tab w:val="left" w:leader="dot" w:pos="2071"/>
              </w:tabs>
              <w:jc w:val="both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zh-CN" w:bidi="ar-SA"/>
              </w:rPr>
              <w:br w:type="page"/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ĐƠN VỊ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  <w:t>MÃ ĐVSDNS:</w:t>
            </w:r>
          </w:p>
          <w:p w14:paraId="7586B268" w14:textId="77777777" w:rsidR="00822883" w:rsidRPr="00990AC9" w:rsidRDefault="00822883" w:rsidP="00D9291D">
            <w:pPr>
              <w:tabs>
                <w:tab w:val="left" w:leader="dot" w:pos="1711"/>
              </w:tabs>
              <w:jc w:val="both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 CHƯƠNG: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  <w:p w14:paraId="4B772BC1" w14:textId="77777777" w:rsidR="00822883" w:rsidRPr="00990AC9" w:rsidRDefault="00822883" w:rsidP="00D9291D">
            <w:pPr>
              <w:tabs>
                <w:tab w:val="left" w:leader="dot" w:pos="2742"/>
              </w:tabs>
              <w:jc w:val="both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MÃ KBNN GIAO DỊCH:</w:t>
            </w: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7088" w:type="dxa"/>
            <w:shd w:val="clear" w:color="auto" w:fill="auto"/>
          </w:tcPr>
          <w:p w14:paraId="35D65B36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Mẫu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20e</w:t>
            </w:r>
          </w:p>
          <w:p w14:paraId="7B76071F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Ký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hiệu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: 03-SDKP/ĐVDT</w:t>
            </w:r>
          </w:p>
          <w:p w14:paraId="79FC2EAA" w14:textId="77777777" w:rsidR="00822883" w:rsidRPr="00990AC9" w:rsidRDefault="00822883" w:rsidP="00D9291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</w:p>
        </w:tc>
      </w:tr>
    </w:tbl>
    <w:p w14:paraId="71D067E0" w14:textId="77777777" w:rsidR="00822883" w:rsidRPr="00990AC9" w:rsidRDefault="00822883" w:rsidP="00822883">
      <w:pPr>
        <w:rPr>
          <w:rFonts w:ascii="Arial" w:hAnsi="Arial" w:cs="Arial"/>
          <w:color w:val="auto"/>
          <w:sz w:val="20"/>
          <w:szCs w:val="20"/>
        </w:rPr>
      </w:pPr>
    </w:p>
    <w:p w14:paraId="632DEAD1" w14:textId="77777777" w:rsidR="00822883" w:rsidRPr="00990AC9" w:rsidRDefault="00822883" w:rsidP="00822883">
      <w:pPr>
        <w:rPr>
          <w:rFonts w:ascii="Arial" w:hAnsi="Arial" w:cs="Arial"/>
          <w:color w:val="auto"/>
          <w:sz w:val="20"/>
          <w:szCs w:val="20"/>
        </w:rPr>
      </w:pPr>
    </w:p>
    <w:p w14:paraId="73964A3C" w14:textId="77777777" w:rsidR="00822883" w:rsidRPr="00990AC9" w:rsidRDefault="00822883" w:rsidP="00822883">
      <w:pPr>
        <w:tabs>
          <w:tab w:val="left" w:leader="dot" w:pos="6115"/>
          <w:tab w:val="left" w:leader="dot" w:pos="8818"/>
        </w:tabs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 w:bidi="ar-SA"/>
        </w:rPr>
        <w:t>BẢNG ĐỐI CHIẾU SỐ DƯ TÀI KHOẢN TIỀN GỬI KINH PHÍ NGÂN SÁCH CẤP CỦA ĐƠN VỊ ĐƯỢC CHUYỂN NGUỒN SANG NĂM SAU THUỘC NGÂN SÁCH TRUNG ƯƠNG (CẤP TỈNH/ CẤP HUYỆN)</w:t>
      </w:r>
    </w:p>
    <w:p w14:paraId="67AAD8BB" w14:textId="77777777" w:rsidR="00822883" w:rsidRPr="00990AC9" w:rsidRDefault="00822883" w:rsidP="00822883">
      <w:pPr>
        <w:tabs>
          <w:tab w:val="left" w:leader="dot" w:pos="6115"/>
          <w:tab w:val="left" w:leader="dot" w:pos="8818"/>
        </w:tabs>
        <w:jc w:val="center"/>
        <w:rPr>
          <w:rFonts w:ascii="Arial" w:eastAsia="Times New Roman" w:hAnsi="Arial" w:cs="Arial"/>
          <w:color w:val="auto"/>
          <w:sz w:val="20"/>
          <w:szCs w:val="20"/>
          <w:lang w:eastAsia="zh-CN" w:bidi="ar-SA"/>
        </w:rPr>
      </w:pPr>
      <w:r w:rsidRPr="00990AC9">
        <w:rPr>
          <w:rFonts w:ascii="Arial" w:eastAsia="Times New Roman" w:hAnsi="Arial" w:cs="Arial"/>
          <w:b/>
          <w:bCs/>
          <w:color w:val="auto"/>
          <w:sz w:val="20"/>
          <w:szCs w:val="20"/>
          <w:lang w:eastAsia="zh-CN" w:bidi="ar-SA"/>
        </w:rPr>
        <w:t>NĂM ...... CHUYỂN SANG NĂM ........</w:t>
      </w:r>
    </w:p>
    <w:p w14:paraId="20495E5E" w14:textId="77777777" w:rsidR="00822883" w:rsidRPr="00990AC9" w:rsidRDefault="00822883" w:rsidP="00822883">
      <w:pPr>
        <w:jc w:val="center"/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</w:pPr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(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Dùng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cho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các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đơn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dự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toán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ngân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sách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thuộc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ngân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sách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các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cấp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báo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cáo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cơ quan Kho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bạc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Nhà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nước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eastAsia="zh-CN" w:bidi="ar-SA"/>
        </w:rPr>
        <w:t>)</w:t>
      </w:r>
    </w:p>
    <w:p w14:paraId="39B60D39" w14:textId="77777777" w:rsidR="00822883" w:rsidRPr="00990AC9" w:rsidRDefault="00822883" w:rsidP="00822883">
      <w:pPr>
        <w:jc w:val="center"/>
        <w:rPr>
          <w:rFonts w:ascii="Arial" w:eastAsia="Times New Roman" w:hAnsi="Arial" w:cs="Arial"/>
          <w:color w:val="auto"/>
          <w:sz w:val="20"/>
          <w:szCs w:val="20"/>
          <w:lang w:eastAsia="zh-CN" w:bidi="ar-SA"/>
        </w:rPr>
      </w:pPr>
    </w:p>
    <w:p w14:paraId="18260BB7" w14:textId="77777777" w:rsidR="00822883" w:rsidRPr="00990AC9" w:rsidRDefault="00822883" w:rsidP="00822883">
      <w:pPr>
        <w:spacing w:after="120"/>
        <w:jc w:val="right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 xml:space="preserve">: </w:t>
      </w:r>
      <w:proofErr w:type="spellStart"/>
      <w:r w:rsidRPr="00990AC9"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  <w:t>Đồng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5627"/>
        <w:gridCol w:w="1434"/>
        <w:gridCol w:w="1218"/>
        <w:gridCol w:w="1141"/>
        <w:gridCol w:w="1850"/>
        <w:gridCol w:w="1673"/>
      </w:tblGrid>
      <w:tr w:rsidR="00822883" w:rsidRPr="00990AC9" w14:paraId="56641A77" w14:textId="77777777" w:rsidTr="00D9291D">
        <w:trPr>
          <w:trHeight w:hRule="exact" w:val="955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9C3451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STT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8FA9D2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Nội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dung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29F13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Mã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tính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chất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nguồn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</w:p>
          <w:p w14:paraId="1B4D882D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 w:bidi="en-US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en-US" w:bidi="en-US"/>
              </w:rPr>
              <w:t xml:space="preserve"> </w:t>
            </w: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  <w:lang w:val="en-US" w:eastAsia="en-US" w:bidi="en-US"/>
              </w:rPr>
              <w:t>(1)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6DEBF6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Loại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,</w:t>
            </w:r>
          </w:p>
          <w:p w14:paraId="7C01E606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vertAlign w:val="superscript"/>
                <w:lang w:val="en-US" w:eastAsia="zh-CN" w:bidi="ar-SA"/>
              </w:rPr>
            </w:pPr>
            <w:proofErr w:type="spellStart"/>
            <w:proofErr w:type="gram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Khoan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(</w:t>
            </w:r>
            <w:proofErr w:type="gram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3)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27414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Mục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,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Tiểu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mục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(4)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C25DD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58033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phải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hồi</w:t>
            </w:r>
            <w:proofErr w:type="spellEnd"/>
          </w:p>
        </w:tc>
      </w:tr>
      <w:tr w:rsidR="00822883" w:rsidRPr="00990AC9" w14:paraId="224FABBB" w14:textId="77777777" w:rsidTr="00D9291D">
        <w:trPr>
          <w:trHeight w:hRule="exact" w:val="29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581D52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69C7AE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1E1F7A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AA46D0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6B7BF2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7EB959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95B47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7</w:t>
            </w:r>
          </w:p>
        </w:tc>
      </w:tr>
      <w:tr w:rsidR="00822883" w:rsidRPr="00990AC9" w14:paraId="260B3025" w14:textId="77777777" w:rsidTr="00D9291D">
        <w:trPr>
          <w:trHeight w:hRule="exact" w:val="31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BDF00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26FA6F" w14:textId="77777777" w:rsidR="00822883" w:rsidRPr="00990AC9" w:rsidRDefault="00822883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thường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proofErr w:type="gram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xuyên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(</w:t>
            </w:r>
            <w:proofErr w:type="gram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vertAlign w:val="superscript"/>
                <w:lang w:val="en-US" w:eastAsia="zh-CN" w:bidi="ar-SA"/>
              </w:rPr>
              <w:t>2)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6262B1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710F7E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6C43E5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756A0D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7267F7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2883" w:rsidRPr="00990AC9" w14:paraId="42D3F627" w14:textId="77777777" w:rsidTr="00D9291D">
        <w:trPr>
          <w:trHeight w:hRule="exact" w:val="288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2C4E0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a)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77927" w14:textId="77777777" w:rsidR="00822883" w:rsidRPr="00990AC9" w:rsidRDefault="00822883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-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được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tự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chủ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F9459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B099A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1C28AC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510C26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4BFA74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2883" w:rsidRPr="00990AC9" w14:paraId="06166D65" w14:textId="77777777" w:rsidTr="00D9291D">
        <w:trPr>
          <w:trHeight w:hRule="exact" w:val="29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710FB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b)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734CB8" w14:textId="77777777" w:rsidR="00822883" w:rsidRPr="00990AC9" w:rsidRDefault="00822883" w:rsidP="00D9291D">
            <w:pPr>
              <w:tabs>
                <w:tab w:val="left" w:leader="dot" w:pos="4674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-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đươc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bổ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sung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sau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30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 xml:space="preserve"> 9 </w:t>
            </w:r>
            <w:proofErr w:type="spellStart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ab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52F907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82E47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41E21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4B304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4859B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2883" w:rsidRPr="00990AC9" w14:paraId="639C0EF4" w14:textId="77777777" w:rsidTr="00D9291D">
        <w:trPr>
          <w:trHeight w:hRule="exact" w:val="288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6F6641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B285AF" w14:textId="77777777" w:rsidR="00822883" w:rsidRPr="00990AC9" w:rsidRDefault="00822883" w:rsidP="00D9291D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  <w:t>.......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BF5BA7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BB750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440E4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DA59F3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B98124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2883" w:rsidRPr="00990AC9" w14:paraId="7DB25031" w14:textId="77777777" w:rsidTr="00D9291D">
        <w:trPr>
          <w:trHeight w:hRule="exact" w:val="62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68E6A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2684D" w14:textId="77777777" w:rsidR="00822883" w:rsidRPr="00990AC9" w:rsidRDefault="00822883" w:rsidP="00D9291D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Kinh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phí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chương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trình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MTQG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và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Chương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trình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mục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tiêu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(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chỉ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tiết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từng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chương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trình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82C1D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11BB8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012ABF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D1D779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420FD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22883" w:rsidRPr="00990AC9" w14:paraId="4230D215" w14:textId="77777777" w:rsidTr="00D9291D">
        <w:trPr>
          <w:trHeight w:hRule="exact" w:val="327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BB502D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FFA93C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990AC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.........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0C494E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64D509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4D6760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3CC0C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AE92" w14:textId="77777777" w:rsidR="00822883" w:rsidRPr="00990AC9" w:rsidRDefault="00822883" w:rsidP="00D9291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65F84E90" w14:textId="77777777" w:rsidR="00822883" w:rsidRPr="00990AC9" w:rsidRDefault="00822883" w:rsidP="00822883">
      <w:pPr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p w14:paraId="01EAC97A" w14:textId="77777777" w:rsidR="00822883" w:rsidRPr="00990AC9" w:rsidRDefault="00822883" w:rsidP="00822883">
      <w:pPr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chú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:</w:t>
      </w:r>
    </w:p>
    <w:p w14:paraId="273FF4A9" w14:textId="77777777" w:rsidR="00822883" w:rsidRPr="00990AC9" w:rsidRDefault="00822883" w:rsidP="00822883">
      <w:pPr>
        <w:tabs>
          <w:tab w:val="left" w:pos="316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(1) Do Kho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bạc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Nhà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nước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thực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hiện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5B99B8BC" w14:textId="77777777" w:rsidR="00822883" w:rsidRPr="00990AC9" w:rsidRDefault="00822883" w:rsidP="00822883">
      <w:pPr>
        <w:tabs>
          <w:tab w:val="left" w:pos="327"/>
        </w:tabs>
        <w:spacing w:after="12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(2) Chi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tiết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theo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từng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nội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dung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được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phép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chuyển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nguồn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sang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năm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sao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theo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quy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định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của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Luật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NSNN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và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Nghị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định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số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163/2016/NĐ-CP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ngày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21/12/2016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của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Chính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phủ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3350DDC3" w14:textId="77777777" w:rsidR="00822883" w:rsidRPr="00990AC9" w:rsidRDefault="00822883" w:rsidP="00822883">
      <w:pPr>
        <w:tabs>
          <w:tab w:val="left" w:pos="327"/>
        </w:tabs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(3) (4) Do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đơn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vị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 xml:space="preserve"> </w:t>
      </w:r>
      <w:proofErr w:type="spellStart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ghi</w:t>
      </w:r>
      <w:proofErr w:type="spellEnd"/>
      <w:r w:rsidRPr="00990AC9"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  <w:t>.</w:t>
      </w:r>
    </w:p>
    <w:p w14:paraId="40585709" w14:textId="77777777" w:rsidR="00822883" w:rsidRPr="00990AC9" w:rsidRDefault="00822883" w:rsidP="00822883">
      <w:pPr>
        <w:tabs>
          <w:tab w:val="left" w:pos="327"/>
        </w:tabs>
        <w:rPr>
          <w:rFonts w:ascii="Arial" w:eastAsia="Times New Roman" w:hAnsi="Arial" w:cs="Arial"/>
          <w:color w:val="auto"/>
          <w:sz w:val="20"/>
          <w:szCs w:val="20"/>
          <w:lang w:val="en-US" w:eastAsia="zh-CN"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64"/>
        <w:gridCol w:w="6196"/>
      </w:tblGrid>
      <w:tr w:rsidR="00822883" w:rsidRPr="00990AC9" w14:paraId="3950D2AA" w14:textId="77777777" w:rsidTr="00D9291D">
        <w:trPr>
          <w:jc w:val="center"/>
        </w:trPr>
        <w:tc>
          <w:tcPr>
            <w:tcW w:w="7299" w:type="dxa"/>
            <w:shd w:val="clear" w:color="auto" w:fill="auto"/>
            <w:hideMark/>
          </w:tcPr>
          <w:p w14:paraId="180FBBE7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....</w:t>
            </w:r>
          </w:p>
          <w:p w14:paraId="2EA85945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KBNN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nơi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giao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dịch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xác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nhận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về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dư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tài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khoản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gửi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của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</w:p>
          <w:p w14:paraId="0B75896E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</w:pPr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(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Ghi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rõ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tổng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tiền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ở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cột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số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6)</w:t>
            </w:r>
          </w:p>
        </w:tc>
        <w:tc>
          <w:tcPr>
            <w:tcW w:w="6679" w:type="dxa"/>
            <w:shd w:val="clear" w:color="auto" w:fill="auto"/>
            <w:hideMark/>
          </w:tcPr>
          <w:p w14:paraId="372600E0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Ngày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tháng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 xml:space="preserve"> ... </w:t>
            </w:r>
            <w:proofErr w:type="spellStart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năm</w:t>
            </w:r>
            <w:proofErr w:type="spellEnd"/>
            <w:r w:rsidRPr="00990AC9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  <w:lang w:val="en-US" w:eastAsia="zh-CN" w:bidi="ar-SA"/>
              </w:rPr>
              <w:t>....</w:t>
            </w:r>
          </w:p>
          <w:p w14:paraId="47FC68E4" w14:textId="77777777" w:rsidR="00822883" w:rsidRPr="00990AC9" w:rsidRDefault="00822883" w:rsidP="00D9291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zh-CN" w:bidi="ar-SA"/>
              </w:rPr>
            </w:pP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Thủ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trưởng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đơn</w:t>
            </w:r>
            <w:proofErr w:type="spellEnd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 xml:space="preserve"> </w:t>
            </w:r>
            <w:proofErr w:type="spellStart"/>
            <w:r w:rsidRPr="00990AC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en-US" w:eastAsia="zh-CN" w:bidi="ar-SA"/>
              </w:rPr>
              <w:t>vị</w:t>
            </w:r>
            <w:proofErr w:type="spellEnd"/>
          </w:p>
        </w:tc>
      </w:tr>
    </w:tbl>
    <w:p w14:paraId="6CAE8372" w14:textId="77777777" w:rsidR="00822883" w:rsidRPr="00990AC9" w:rsidRDefault="00822883" w:rsidP="00822883">
      <w:pPr>
        <w:rPr>
          <w:rFonts w:ascii="Arial" w:eastAsia="Times New Roman" w:hAnsi="Arial" w:cs="Arial"/>
          <w:i/>
          <w:iCs/>
          <w:color w:val="auto"/>
          <w:sz w:val="20"/>
          <w:szCs w:val="20"/>
          <w:lang w:val="en-US" w:eastAsia="zh-CN" w:bidi="ar-SA"/>
        </w:rPr>
      </w:pPr>
    </w:p>
    <w:p w14:paraId="56A50CCA" w14:textId="77777777" w:rsidR="00AF2791" w:rsidRDefault="00AF2791"/>
    <w:sectPr w:rsidR="00AF2791" w:rsidSect="008228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83"/>
    <w:rsid w:val="00822883"/>
    <w:rsid w:val="00A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31C6"/>
  <w15:chartTrackingRefBased/>
  <w15:docId w15:val="{0D49056B-2D12-4169-8457-8190FEC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28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Hoang Phuong</dc:creator>
  <cp:keywords/>
  <dc:description/>
  <cp:lastModifiedBy>Vu Hoang Phuong</cp:lastModifiedBy>
  <cp:revision>1</cp:revision>
  <dcterms:created xsi:type="dcterms:W3CDTF">2022-03-31T04:56:00Z</dcterms:created>
  <dcterms:modified xsi:type="dcterms:W3CDTF">2022-03-31T04:57:00Z</dcterms:modified>
</cp:coreProperties>
</file>