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7962" w14:textId="77777777" w:rsidR="007E63E9" w:rsidRPr="001E1A5D" w:rsidRDefault="007E63E9" w:rsidP="007E63E9">
      <w:pPr>
        <w:pStyle w:val="ThngthngWeb"/>
        <w:shd w:val="clear" w:color="auto" w:fill="FFFFFF"/>
        <w:spacing w:before="120" w:beforeAutospacing="0" w:after="120" w:afterAutospacing="0" w:line="335" w:lineRule="atLeast"/>
        <w:jc w:val="right"/>
        <w:rPr>
          <w:color w:val="000000"/>
          <w:sz w:val="26"/>
          <w:szCs w:val="26"/>
        </w:rPr>
      </w:pPr>
      <w:r w:rsidRPr="001E1A5D">
        <w:rPr>
          <w:b/>
          <w:bCs/>
          <w:color w:val="000000"/>
          <w:sz w:val="26"/>
          <w:szCs w:val="26"/>
          <w:lang w:val="en-US"/>
        </w:rPr>
        <w:t>M</w:t>
      </w:r>
      <w:r w:rsidRPr="001E1A5D">
        <w:rPr>
          <w:b/>
          <w:bCs/>
          <w:color w:val="000000"/>
          <w:sz w:val="26"/>
          <w:szCs w:val="26"/>
          <w:lang w:val="vi-VN"/>
        </w:rPr>
        <w:t>ẫu số 13</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652"/>
        <w:gridCol w:w="5812"/>
      </w:tblGrid>
      <w:tr w:rsidR="007E63E9" w:rsidRPr="001E1A5D" w14:paraId="4B17ED2B" w14:textId="77777777" w:rsidTr="00D933E3">
        <w:trPr>
          <w:tblCellSpacing w:w="0" w:type="dxa"/>
        </w:trPr>
        <w:tc>
          <w:tcPr>
            <w:tcW w:w="3652" w:type="dxa"/>
            <w:shd w:val="clear" w:color="auto" w:fill="FFFFFF"/>
            <w:tcMar>
              <w:top w:w="0" w:type="dxa"/>
              <w:left w:w="108" w:type="dxa"/>
              <w:bottom w:w="0" w:type="dxa"/>
              <w:right w:w="108" w:type="dxa"/>
            </w:tcMar>
            <w:hideMark/>
          </w:tcPr>
          <w:p w14:paraId="2D819C1D" w14:textId="343F81B1" w:rsidR="007E63E9" w:rsidRPr="001E1A5D" w:rsidRDefault="007E63E9" w:rsidP="00D933E3">
            <w:pPr>
              <w:pStyle w:val="ThngthngWeb"/>
              <w:spacing w:before="0" w:beforeAutospacing="0" w:after="0" w:afterAutospacing="0" w:line="335" w:lineRule="atLeast"/>
              <w:jc w:val="center"/>
              <w:rPr>
                <w:color w:val="000000"/>
                <w:sz w:val="26"/>
                <w:szCs w:val="26"/>
              </w:rPr>
            </w:pPr>
            <w:r>
              <w:rPr>
                <w:b/>
                <w:bCs/>
                <w:noProof/>
                <w:color w:val="000000"/>
                <w:sz w:val="26"/>
                <w:szCs w:val="26"/>
                <w:lang w:val="vi-VN" w:eastAsia="vi-VN"/>
              </w:rPr>
              <mc:AlternateContent>
                <mc:Choice Requires="wps">
                  <w:drawing>
                    <wp:anchor distT="0" distB="0" distL="114300" distR="114300" simplePos="0" relativeHeight="251659264" behindDoc="0" locked="0" layoutInCell="1" allowOverlap="1" wp14:anchorId="44B81AEE" wp14:editId="6E404FBA">
                      <wp:simplePos x="0" y="0"/>
                      <wp:positionH relativeFrom="column">
                        <wp:posOffset>656590</wp:posOffset>
                      </wp:positionH>
                      <wp:positionV relativeFrom="paragraph">
                        <wp:posOffset>282575</wp:posOffset>
                      </wp:positionV>
                      <wp:extent cx="666750" cy="0"/>
                      <wp:effectExtent l="13970" t="8890" r="5080" b="1016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44D68" id="_x0000_t32" coordsize="21600,21600" o:spt="32" o:oned="t" path="m,l21600,21600e" filled="f">
                      <v:path arrowok="t" fillok="f" o:connecttype="none"/>
                      <o:lock v:ext="edit" shapetype="t"/>
                    </v:shapetype>
                    <v:shape id="Đường kết nối Mũi tên Thẳng 2" o:spid="_x0000_s1026" type="#_x0000_t32" style="position:absolute;margin-left:51.7pt;margin-top:22.25pt;width: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"/>
                  </w:pict>
                </mc:Fallback>
              </mc:AlternateContent>
            </w:r>
            <w:r w:rsidRPr="001E1A5D">
              <w:rPr>
                <w:b/>
                <w:bCs/>
                <w:color w:val="000000"/>
                <w:sz w:val="26"/>
                <w:szCs w:val="26"/>
                <w:lang w:val="vi-VN"/>
              </w:rPr>
              <w:t>TÊN CƠ QUAN/TỔ CHỨC</w:t>
            </w:r>
            <w:r w:rsidRPr="001E1A5D">
              <w:rPr>
                <w:b/>
                <w:bCs/>
                <w:color w:val="000000"/>
                <w:sz w:val="26"/>
                <w:szCs w:val="26"/>
                <w:vertAlign w:val="superscript"/>
                <w:lang w:val="vi-VN"/>
              </w:rPr>
              <w:t>(1</w:t>
            </w:r>
            <w:r w:rsidRPr="001E1A5D">
              <w:rPr>
                <w:b/>
                <w:bCs/>
                <w:color w:val="000000"/>
                <w:sz w:val="26"/>
                <w:szCs w:val="26"/>
                <w:vertAlign w:val="superscript"/>
              </w:rPr>
              <w:t>)</w:t>
            </w:r>
            <w:r w:rsidRPr="001E1A5D">
              <w:rPr>
                <w:b/>
                <w:bCs/>
                <w:color w:val="000000"/>
                <w:sz w:val="26"/>
                <w:szCs w:val="26"/>
                <w:lang w:val="vi-VN"/>
              </w:rPr>
              <w:br/>
            </w:r>
          </w:p>
        </w:tc>
        <w:tc>
          <w:tcPr>
            <w:tcW w:w="5812" w:type="dxa"/>
            <w:shd w:val="clear" w:color="auto" w:fill="FFFFFF"/>
            <w:tcMar>
              <w:top w:w="0" w:type="dxa"/>
              <w:left w:w="108" w:type="dxa"/>
              <w:bottom w:w="0" w:type="dxa"/>
              <w:right w:w="108" w:type="dxa"/>
            </w:tcMar>
            <w:hideMark/>
          </w:tcPr>
          <w:p w14:paraId="604ED395" w14:textId="0F00EFE6" w:rsidR="007E63E9" w:rsidRPr="001E1A5D" w:rsidRDefault="007E63E9" w:rsidP="00D933E3">
            <w:pPr>
              <w:pStyle w:val="ThngthngWeb"/>
              <w:spacing w:before="0" w:beforeAutospacing="0" w:after="0" w:afterAutospacing="0" w:line="335" w:lineRule="atLeast"/>
              <w:jc w:val="center"/>
              <w:rPr>
                <w:color w:val="000000"/>
                <w:sz w:val="26"/>
                <w:szCs w:val="26"/>
              </w:rPr>
            </w:pPr>
            <w:r>
              <w:rPr>
                <w:b/>
                <w:bCs/>
                <w:noProof/>
                <w:color w:val="000000"/>
                <w:sz w:val="26"/>
                <w:szCs w:val="26"/>
                <w:lang w:val="vi-VN" w:eastAsia="vi-VN"/>
              </w:rPr>
              <mc:AlternateContent>
                <mc:Choice Requires="wps">
                  <w:drawing>
                    <wp:anchor distT="0" distB="0" distL="114300" distR="114300" simplePos="0" relativeHeight="251660288" behindDoc="0" locked="0" layoutInCell="1" allowOverlap="1" wp14:anchorId="65EDF673" wp14:editId="35295DD1">
                      <wp:simplePos x="0" y="0"/>
                      <wp:positionH relativeFrom="column">
                        <wp:posOffset>1124585</wp:posOffset>
                      </wp:positionH>
                      <wp:positionV relativeFrom="paragraph">
                        <wp:posOffset>508635</wp:posOffset>
                      </wp:positionV>
                      <wp:extent cx="1332230" cy="0"/>
                      <wp:effectExtent l="10160" t="6350" r="10160" b="1270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69386" id="Đường kết nối Mũi tên Thẳng 1" o:spid="_x0000_s1026" type="#_x0000_t32" style="position:absolute;margin-left:88.55pt;margin-top:40.05pt;width:1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"/>
                  </w:pict>
                </mc:Fallback>
              </mc:AlternateContent>
            </w:r>
            <w:r w:rsidRPr="001E1A5D">
              <w:rPr>
                <w:b/>
                <w:bCs/>
                <w:color w:val="000000"/>
                <w:sz w:val="26"/>
                <w:szCs w:val="26"/>
                <w:lang w:val="vi-VN"/>
              </w:rPr>
              <w:t>CỘNG HÒA XÃ HỘI CHỦ NGHĨA VIỆT NAM</w:t>
            </w:r>
            <w:r w:rsidRPr="001E1A5D">
              <w:rPr>
                <w:b/>
                <w:bCs/>
                <w:color w:val="000000"/>
                <w:sz w:val="26"/>
                <w:szCs w:val="26"/>
                <w:lang w:val="vi-VN"/>
              </w:rPr>
              <w:br/>
              <w:t>Độc lập - Tự do - Hạnh phúc</w:t>
            </w:r>
            <w:r w:rsidRPr="001E1A5D">
              <w:rPr>
                <w:rStyle w:val="apple-converted-space"/>
                <w:b/>
                <w:bCs/>
                <w:color w:val="000000"/>
                <w:sz w:val="26"/>
                <w:szCs w:val="26"/>
                <w:lang w:val="vi-VN"/>
              </w:rPr>
              <w:t> </w:t>
            </w:r>
            <w:r w:rsidRPr="001E1A5D">
              <w:rPr>
                <w:b/>
                <w:bCs/>
                <w:color w:val="000000"/>
                <w:sz w:val="26"/>
                <w:szCs w:val="26"/>
                <w:lang w:val="vi-VN"/>
              </w:rPr>
              <w:br/>
            </w:r>
          </w:p>
        </w:tc>
      </w:tr>
      <w:tr w:rsidR="007E63E9" w:rsidRPr="001E1A5D" w14:paraId="3DB755F0" w14:textId="77777777" w:rsidTr="00D933E3">
        <w:trPr>
          <w:tblCellSpacing w:w="0" w:type="dxa"/>
        </w:trPr>
        <w:tc>
          <w:tcPr>
            <w:tcW w:w="3652" w:type="dxa"/>
            <w:shd w:val="clear" w:color="auto" w:fill="FFFFFF"/>
            <w:tcMar>
              <w:top w:w="0" w:type="dxa"/>
              <w:left w:w="108" w:type="dxa"/>
              <w:bottom w:w="0" w:type="dxa"/>
              <w:right w:w="108" w:type="dxa"/>
            </w:tcMar>
            <w:hideMark/>
          </w:tcPr>
          <w:p w14:paraId="6FF275FE" w14:textId="77777777" w:rsidR="007E63E9" w:rsidRPr="001E1A5D" w:rsidRDefault="007E63E9" w:rsidP="00D933E3">
            <w:pPr>
              <w:pStyle w:val="ThngthngWeb"/>
              <w:spacing w:before="0" w:beforeAutospacing="0" w:after="0" w:afterAutospacing="0" w:line="335" w:lineRule="atLeast"/>
              <w:jc w:val="center"/>
              <w:rPr>
                <w:color w:val="000000"/>
                <w:sz w:val="26"/>
                <w:szCs w:val="26"/>
              </w:rPr>
            </w:pPr>
            <w:r w:rsidRPr="001E1A5D">
              <w:rPr>
                <w:color w:val="000000"/>
                <w:sz w:val="26"/>
                <w:szCs w:val="26"/>
                <w:lang w:val="vi-VN"/>
              </w:rPr>
              <w:t>Số:</w:t>
            </w:r>
            <w:r w:rsidRPr="001E1A5D">
              <w:rPr>
                <w:rStyle w:val="apple-converted-space"/>
                <w:color w:val="000000"/>
                <w:sz w:val="26"/>
                <w:szCs w:val="26"/>
                <w:lang w:val="vi-VN"/>
              </w:rPr>
              <w:t> </w:t>
            </w:r>
            <w:r w:rsidRPr="001E1A5D">
              <w:rPr>
                <w:color w:val="000000"/>
                <w:sz w:val="26"/>
                <w:szCs w:val="26"/>
              </w:rPr>
              <w:t>…/…</w:t>
            </w:r>
            <w:r w:rsidRPr="001E1A5D">
              <w:rPr>
                <w:color w:val="000000"/>
                <w:sz w:val="26"/>
                <w:szCs w:val="26"/>
              </w:rPr>
              <w:br/>
              <w:t>V</w:t>
            </w:r>
            <w:r w:rsidRPr="001E1A5D">
              <w:rPr>
                <w:color w:val="000000"/>
                <w:sz w:val="26"/>
                <w:szCs w:val="26"/>
                <w:lang w:val="vi-VN"/>
              </w:rPr>
              <w:t>/v đề nghị xác nhận chủng loại, định lượng hàng hóa miễn thu</w:t>
            </w:r>
            <w:r w:rsidRPr="001E1A5D">
              <w:rPr>
                <w:color w:val="000000"/>
                <w:sz w:val="26"/>
                <w:szCs w:val="26"/>
              </w:rPr>
              <w:t>ế</w:t>
            </w:r>
            <w:r w:rsidRPr="001E1A5D">
              <w:rPr>
                <w:color w:val="000000"/>
                <w:sz w:val="26"/>
                <w:szCs w:val="26"/>
                <w:lang w:val="vi-VN"/>
              </w:rPr>
              <w:t>theo điều ước quốc tế</w:t>
            </w:r>
          </w:p>
        </w:tc>
        <w:tc>
          <w:tcPr>
            <w:tcW w:w="5812" w:type="dxa"/>
            <w:shd w:val="clear" w:color="auto" w:fill="FFFFFF"/>
            <w:tcMar>
              <w:top w:w="0" w:type="dxa"/>
              <w:left w:w="108" w:type="dxa"/>
              <w:bottom w:w="0" w:type="dxa"/>
              <w:right w:w="108" w:type="dxa"/>
            </w:tcMar>
            <w:hideMark/>
          </w:tcPr>
          <w:p w14:paraId="43A57647" w14:textId="77777777" w:rsidR="007E63E9" w:rsidRPr="001E1A5D" w:rsidRDefault="007E63E9" w:rsidP="00D933E3">
            <w:pPr>
              <w:pStyle w:val="ThngthngWeb"/>
              <w:spacing w:before="0" w:beforeAutospacing="0" w:after="0" w:afterAutospacing="0" w:line="335" w:lineRule="atLeast"/>
              <w:jc w:val="center"/>
              <w:rPr>
                <w:color w:val="000000"/>
                <w:sz w:val="26"/>
                <w:szCs w:val="26"/>
              </w:rPr>
            </w:pPr>
            <w:r w:rsidRPr="001E1A5D">
              <w:rPr>
                <w:i/>
                <w:iCs/>
                <w:color w:val="000000"/>
                <w:sz w:val="26"/>
                <w:szCs w:val="26"/>
              </w:rPr>
              <w:t>…</w:t>
            </w:r>
            <w:r w:rsidRPr="001E1A5D">
              <w:rPr>
                <w:i/>
                <w:iCs/>
                <w:color w:val="000000"/>
                <w:sz w:val="26"/>
                <w:szCs w:val="26"/>
                <w:lang w:val="vi-VN"/>
              </w:rPr>
              <w:t>, ngày</w:t>
            </w:r>
            <w:r w:rsidRPr="001E1A5D">
              <w:rPr>
                <w:rStyle w:val="apple-converted-space"/>
                <w:i/>
                <w:iCs/>
                <w:color w:val="000000"/>
                <w:sz w:val="26"/>
                <w:szCs w:val="26"/>
                <w:lang w:val="vi-VN"/>
              </w:rPr>
              <w:t> </w:t>
            </w:r>
            <w:r w:rsidRPr="001E1A5D">
              <w:rPr>
                <w:i/>
                <w:iCs/>
                <w:color w:val="000000"/>
                <w:sz w:val="26"/>
                <w:szCs w:val="26"/>
              </w:rPr>
              <w:t>…</w:t>
            </w:r>
            <w:r w:rsidRPr="001E1A5D">
              <w:rPr>
                <w:rStyle w:val="apple-converted-space"/>
                <w:i/>
                <w:iCs/>
                <w:color w:val="000000"/>
                <w:sz w:val="26"/>
                <w:szCs w:val="26"/>
                <w:lang w:val="vi-VN"/>
              </w:rPr>
              <w:t> </w:t>
            </w:r>
            <w:r w:rsidRPr="001E1A5D">
              <w:rPr>
                <w:i/>
                <w:iCs/>
                <w:color w:val="000000"/>
                <w:sz w:val="26"/>
                <w:szCs w:val="26"/>
                <w:lang w:val="vi-VN"/>
              </w:rPr>
              <w:t>tháng</w:t>
            </w:r>
            <w:r w:rsidRPr="001E1A5D">
              <w:rPr>
                <w:rStyle w:val="apple-converted-space"/>
                <w:i/>
                <w:iCs/>
                <w:color w:val="000000"/>
                <w:sz w:val="26"/>
                <w:szCs w:val="26"/>
                <w:lang w:val="vi-VN"/>
              </w:rPr>
              <w:t> </w:t>
            </w:r>
            <w:r w:rsidRPr="001E1A5D">
              <w:rPr>
                <w:i/>
                <w:iCs/>
                <w:color w:val="000000"/>
                <w:sz w:val="26"/>
                <w:szCs w:val="26"/>
              </w:rPr>
              <w:t>…</w:t>
            </w:r>
            <w:r w:rsidRPr="001E1A5D">
              <w:rPr>
                <w:rStyle w:val="apple-converted-space"/>
                <w:i/>
                <w:iCs/>
                <w:color w:val="000000"/>
                <w:sz w:val="26"/>
                <w:szCs w:val="26"/>
                <w:lang w:val="vi-VN"/>
              </w:rPr>
              <w:t> </w:t>
            </w:r>
            <w:r w:rsidRPr="001E1A5D">
              <w:rPr>
                <w:i/>
                <w:iCs/>
                <w:color w:val="000000"/>
                <w:sz w:val="26"/>
                <w:szCs w:val="26"/>
                <w:lang w:val="vi-VN"/>
              </w:rPr>
              <w:t>năm</w:t>
            </w:r>
            <w:r w:rsidRPr="001E1A5D">
              <w:rPr>
                <w:i/>
                <w:iCs/>
                <w:color w:val="000000"/>
                <w:sz w:val="26"/>
                <w:szCs w:val="26"/>
              </w:rPr>
              <w:t>…</w:t>
            </w:r>
          </w:p>
        </w:tc>
      </w:tr>
    </w:tbl>
    <w:p w14:paraId="3D68B15A" w14:textId="77777777" w:rsidR="007E63E9" w:rsidRPr="001E1A5D" w:rsidRDefault="007E63E9" w:rsidP="007E63E9">
      <w:pPr>
        <w:pStyle w:val="ThngthngWeb"/>
        <w:shd w:val="clear" w:color="auto" w:fill="FFFFFF"/>
        <w:spacing w:before="0" w:beforeAutospacing="0" w:after="0" w:afterAutospacing="0" w:line="335" w:lineRule="atLeast"/>
        <w:rPr>
          <w:color w:val="000000"/>
          <w:sz w:val="26"/>
          <w:szCs w:val="26"/>
        </w:rPr>
      </w:pPr>
      <w:r w:rsidRPr="001E1A5D">
        <w:rPr>
          <w:color w:val="000000"/>
          <w:sz w:val="26"/>
          <w:szCs w:val="26"/>
        </w:rPr>
        <w:t> </w:t>
      </w:r>
    </w:p>
    <w:p w14:paraId="7468A960" w14:textId="77777777" w:rsidR="007E63E9" w:rsidRPr="001E1A5D" w:rsidRDefault="007E63E9" w:rsidP="007E63E9">
      <w:pPr>
        <w:pStyle w:val="ThngthngWeb"/>
        <w:shd w:val="clear" w:color="auto" w:fill="FFFFFF"/>
        <w:spacing w:before="0" w:beforeAutospacing="0" w:after="0" w:afterAutospacing="0" w:line="335" w:lineRule="atLeast"/>
        <w:jc w:val="center"/>
        <w:rPr>
          <w:color w:val="000000"/>
          <w:sz w:val="28"/>
          <w:szCs w:val="28"/>
        </w:rPr>
      </w:pPr>
      <w:r w:rsidRPr="001E1A5D">
        <w:rPr>
          <w:color w:val="000000"/>
          <w:sz w:val="28"/>
          <w:szCs w:val="28"/>
          <w:lang w:val="vi-VN"/>
        </w:rPr>
        <w:t>Kính gửi: ...</w:t>
      </w:r>
      <w:r w:rsidRPr="001E1A5D">
        <w:rPr>
          <w:color w:val="000000"/>
          <w:sz w:val="28"/>
          <w:szCs w:val="28"/>
          <w:vertAlign w:val="superscript"/>
          <w:lang w:val="vi-VN"/>
        </w:rPr>
        <w:t>(2)</w:t>
      </w:r>
    </w:p>
    <w:p w14:paraId="6E36C65A"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Căn cứ khoản 12 Điều 1 Nghị định số 18/2021/NĐ-CP ngày 11 tháng 3 năm 2021 của Chính phủ sửa đổi, bổ sung một số điều của Nghị định số</w:t>
      </w:r>
      <w:r w:rsidRPr="001E1A5D">
        <w:rPr>
          <w:rStyle w:val="apple-converted-space"/>
          <w:color w:val="000000"/>
          <w:sz w:val="28"/>
          <w:szCs w:val="28"/>
          <w:lang w:val="vi-VN"/>
        </w:rPr>
        <w:t> </w:t>
      </w:r>
      <w:r w:rsidRPr="001E1A5D">
        <w:rPr>
          <w:color w:val="000000"/>
          <w:sz w:val="28"/>
          <w:szCs w:val="28"/>
          <w:lang w:val="vi-VN"/>
        </w:rPr>
        <w:t>134/2016/NĐ-CP</w:t>
      </w:r>
      <w:r w:rsidRPr="001E1A5D">
        <w:rPr>
          <w:rStyle w:val="apple-converted-space"/>
          <w:color w:val="000000"/>
          <w:sz w:val="28"/>
          <w:szCs w:val="28"/>
          <w:lang w:val="vi-VN"/>
        </w:rPr>
        <w:t> </w:t>
      </w:r>
      <w:r w:rsidRPr="001E1A5D">
        <w:rPr>
          <w:color w:val="000000"/>
          <w:sz w:val="28"/>
          <w:szCs w:val="28"/>
          <w:lang w:val="vi-VN"/>
        </w:rPr>
        <w:t xml:space="preserve">ngày </w:t>
      </w:r>
      <w:r>
        <w:rPr>
          <w:color w:val="000000"/>
          <w:sz w:val="28"/>
          <w:szCs w:val="28"/>
          <w:lang w:val="vi-VN"/>
        </w:rPr>
        <w:t xml:space="preserve">01/9/2016 </w:t>
      </w:r>
      <w:r w:rsidRPr="001E1A5D">
        <w:rPr>
          <w:color w:val="000000"/>
          <w:sz w:val="28"/>
          <w:szCs w:val="28"/>
          <w:lang w:val="vi-VN"/>
        </w:rPr>
        <w:t>của Chính phủ quy định chi tiết một số điều và biện pháp thi hành Luật Thuế xuất khẩu, thuế nhập khẩu;</w:t>
      </w:r>
    </w:p>
    <w:p w14:paraId="46645BE9"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T</w:t>
      </w:r>
      <w:r w:rsidRPr="001E1A5D">
        <w:rPr>
          <w:color w:val="000000"/>
          <w:sz w:val="28"/>
          <w:szCs w:val="28"/>
        </w:rPr>
        <w:t>ê</w:t>
      </w:r>
      <w:r w:rsidRPr="001E1A5D">
        <w:rPr>
          <w:color w:val="000000"/>
          <w:sz w:val="28"/>
          <w:szCs w:val="28"/>
          <w:lang w:val="vi-VN"/>
        </w:rPr>
        <w:t>n tổ chức/cá nhân: ...</w:t>
      </w:r>
    </w:p>
    <w:p w14:paraId="1326E52B"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Mã số thuế: ...</w:t>
      </w:r>
    </w:p>
    <w:p w14:paraId="56326F32"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CMND/Căn cước công dân/Hộ chiếu số: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7E63E9" w:rsidRPr="001E1A5D" w14:paraId="4BE46604" w14:textId="77777777" w:rsidTr="00D933E3">
        <w:trPr>
          <w:tblCellSpacing w:w="0" w:type="dxa"/>
        </w:trPr>
        <w:tc>
          <w:tcPr>
            <w:tcW w:w="2500" w:type="pct"/>
            <w:shd w:val="clear" w:color="auto" w:fill="FFFFFF"/>
            <w:hideMark/>
          </w:tcPr>
          <w:p w14:paraId="67E0C36D" w14:textId="77777777" w:rsidR="007E63E9" w:rsidRPr="001E1A5D" w:rsidRDefault="007E63E9" w:rsidP="00D933E3">
            <w:pPr>
              <w:pStyle w:val="ThngthngWeb"/>
              <w:spacing w:before="0" w:beforeAutospacing="0" w:after="0" w:afterAutospacing="0" w:line="335" w:lineRule="atLeast"/>
              <w:ind w:firstLine="567"/>
              <w:jc w:val="both"/>
              <w:rPr>
                <w:color w:val="000000"/>
                <w:sz w:val="28"/>
                <w:szCs w:val="28"/>
              </w:rPr>
            </w:pPr>
            <w:r w:rsidRPr="001E1A5D">
              <w:rPr>
                <w:color w:val="000000"/>
                <w:sz w:val="28"/>
                <w:szCs w:val="28"/>
                <w:lang w:val="vi-VN"/>
              </w:rPr>
              <w:t>Ngày cấp: .../.../...</w:t>
            </w:r>
          </w:p>
        </w:tc>
        <w:tc>
          <w:tcPr>
            <w:tcW w:w="2450" w:type="pct"/>
            <w:shd w:val="clear" w:color="auto" w:fill="FFFFFF"/>
            <w:hideMark/>
          </w:tcPr>
          <w:p w14:paraId="34B62CE0" w14:textId="77777777" w:rsidR="007E63E9" w:rsidRPr="001E1A5D" w:rsidRDefault="007E63E9" w:rsidP="00D933E3">
            <w:pPr>
              <w:pStyle w:val="ThngthngWeb"/>
              <w:spacing w:before="0" w:beforeAutospacing="0" w:after="0" w:afterAutospacing="0" w:line="335" w:lineRule="atLeast"/>
              <w:ind w:firstLine="567"/>
              <w:jc w:val="both"/>
              <w:rPr>
                <w:color w:val="000000"/>
                <w:sz w:val="28"/>
                <w:szCs w:val="28"/>
              </w:rPr>
            </w:pPr>
            <w:r w:rsidRPr="001E1A5D">
              <w:rPr>
                <w:color w:val="000000"/>
                <w:sz w:val="28"/>
                <w:szCs w:val="28"/>
                <w:lang w:val="vi-VN"/>
              </w:rPr>
              <w:t>Nơi cấp:...</w:t>
            </w:r>
          </w:p>
        </w:tc>
      </w:tr>
    </w:tbl>
    <w:p w14:paraId="142A7CB9"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Quốc tịch: ...</w:t>
      </w:r>
    </w:p>
    <w:p w14:paraId="3CFF93CF"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Địa chỉ:...</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E63E9" w:rsidRPr="001E1A5D" w14:paraId="7399B86B" w14:textId="77777777" w:rsidTr="00D933E3">
        <w:trPr>
          <w:tblCellSpacing w:w="0" w:type="dxa"/>
        </w:trPr>
        <w:tc>
          <w:tcPr>
            <w:tcW w:w="2450" w:type="pct"/>
            <w:shd w:val="clear" w:color="auto" w:fill="FFFFFF"/>
            <w:hideMark/>
          </w:tcPr>
          <w:p w14:paraId="33D6346E" w14:textId="77777777" w:rsidR="007E63E9" w:rsidRPr="001E1A5D" w:rsidRDefault="007E63E9" w:rsidP="00D933E3">
            <w:pPr>
              <w:pStyle w:val="ThngthngWeb"/>
              <w:spacing w:before="0" w:beforeAutospacing="0" w:after="0" w:afterAutospacing="0" w:line="335" w:lineRule="atLeast"/>
              <w:ind w:firstLine="567"/>
              <w:jc w:val="both"/>
              <w:rPr>
                <w:color w:val="000000"/>
                <w:sz w:val="28"/>
                <w:szCs w:val="28"/>
              </w:rPr>
            </w:pPr>
            <w:r w:rsidRPr="001E1A5D">
              <w:rPr>
                <w:color w:val="000000"/>
                <w:sz w:val="28"/>
                <w:szCs w:val="28"/>
                <w:lang w:val="vi-VN"/>
              </w:rPr>
              <w:t>Số điện thoại: ...</w:t>
            </w:r>
          </w:p>
        </w:tc>
        <w:tc>
          <w:tcPr>
            <w:tcW w:w="2500" w:type="pct"/>
            <w:shd w:val="clear" w:color="auto" w:fill="FFFFFF"/>
            <w:hideMark/>
          </w:tcPr>
          <w:p w14:paraId="3BA63DB2" w14:textId="77777777" w:rsidR="007E63E9" w:rsidRPr="001E1A5D" w:rsidRDefault="007E63E9" w:rsidP="00D933E3">
            <w:pPr>
              <w:pStyle w:val="ThngthngWeb"/>
              <w:spacing w:before="0" w:beforeAutospacing="0" w:after="0" w:afterAutospacing="0" w:line="335" w:lineRule="atLeast"/>
              <w:ind w:firstLine="567"/>
              <w:jc w:val="both"/>
              <w:rPr>
                <w:color w:val="000000"/>
                <w:sz w:val="28"/>
                <w:szCs w:val="28"/>
              </w:rPr>
            </w:pPr>
            <w:r w:rsidRPr="001E1A5D">
              <w:rPr>
                <w:color w:val="000000"/>
                <w:sz w:val="28"/>
                <w:szCs w:val="28"/>
              </w:rPr>
              <w:t>S</w:t>
            </w:r>
            <w:r w:rsidRPr="001E1A5D">
              <w:rPr>
                <w:color w:val="000000"/>
                <w:sz w:val="28"/>
                <w:szCs w:val="28"/>
                <w:lang w:val="vi-VN"/>
              </w:rPr>
              <w:t>ố Fax:...</w:t>
            </w:r>
          </w:p>
        </w:tc>
      </w:tr>
    </w:tbl>
    <w:p w14:paraId="6B44CA25"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Lĩnh vực hoạt động: ...</w:t>
      </w:r>
    </w:p>
    <w:p w14:paraId="490BCF39" w14:textId="77777777" w:rsidR="007E63E9" w:rsidRPr="001E1A5D" w:rsidRDefault="007E63E9" w:rsidP="007E63E9">
      <w:pPr>
        <w:pStyle w:val="ThngthngWeb"/>
        <w:shd w:val="clear" w:color="auto" w:fill="FFFFFF"/>
        <w:spacing w:before="0" w:beforeAutospacing="0" w:after="0" w:afterAutospacing="0" w:line="335" w:lineRule="atLeast"/>
        <w:ind w:firstLine="567"/>
        <w:jc w:val="both"/>
        <w:rPr>
          <w:color w:val="000000"/>
          <w:sz w:val="28"/>
          <w:szCs w:val="28"/>
        </w:rPr>
      </w:pPr>
      <w:r w:rsidRPr="001E1A5D">
        <w:rPr>
          <w:color w:val="000000"/>
          <w:sz w:val="28"/>
          <w:szCs w:val="28"/>
          <w:lang w:val="vi-VN"/>
        </w:rPr>
        <w:t>Lý do miễn thuế: (ghi cụ thể đối tượng miễn thuế, cơ sở xác định đối tượng miễn thuế)...</w:t>
      </w:r>
    </w:p>
    <w:p w14:paraId="65199931"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Do điều ước quốc tế... không quy định cụ thể chủng loại, định lượng hàng hóa xuất khẩu, nhập khẩu thuộc đối tượng miễn thuế theo điều ước quốc tế, tổ chức, cá nhân... đề nghị...</w:t>
      </w:r>
      <w:r w:rsidRPr="001E1A5D">
        <w:rPr>
          <w:color w:val="000000"/>
          <w:sz w:val="28"/>
          <w:szCs w:val="28"/>
          <w:vertAlign w:val="superscript"/>
          <w:lang w:val="vi-VN"/>
        </w:rPr>
        <w:t>(2)</w:t>
      </w:r>
      <w:r w:rsidRPr="001E1A5D">
        <w:rPr>
          <w:rStyle w:val="apple-converted-space"/>
          <w:color w:val="000000"/>
          <w:sz w:val="28"/>
          <w:szCs w:val="28"/>
          <w:vertAlign w:val="superscript"/>
          <w:lang w:val="vi-VN"/>
        </w:rPr>
        <w:t> </w:t>
      </w:r>
      <w:r w:rsidRPr="001E1A5D">
        <w:rPr>
          <w:color w:val="000000"/>
          <w:sz w:val="28"/>
          <w:szCs w:val="28"/>
          <w:lang w:val="vi-VN"/>
        </w:rPr>
        <w:t>xác nhận hàng hóa miễn thuế theo điều ước quốc tế dự kiến xuất khẩu, nhập khẩu dưới đây của:</w:t>
      </w:r>
    </w:p>
    <w:p w14:paraId="2216E4B0"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 Dự án đầu tư/hoạt động sử dụng hàng hóa miễn thuế xuất khẩu, thuế nhập khẩu...</w:t>
      </w:r>
    </w:p>
    <w:p w14:paraId="634FFF63"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 Ngành nghề, địa bàn đầu tư ...</w:t>
      </w:r>
    </w:p>
    <w:p w14:paraId="0F0575CC"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 Hàng hóa xuất khẩu, nhập khẩu để thực hiện (ghi rõ mục đích xác nhận Danh mục thực hiện miễn thuế cho toàn bộ dự án hoặc theo hạng mục công trình hoặc giai đoạn hoặc tổ hợp, dây chuyền hoặc năm tài chính) ...</w:t>
      </w:r>
    </w:p>
    <w:p w14:paraId="5F84DE1C" w14:textId="77777777" w:rsidR="007E63E9"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lang w:val="en-US"/>
        </w:rPr>
      </w:pPr>
      <w:r w:rsidRPr="001E1A5D">
        <w:rPr>
          <w:color w:val="000000"/>
          <w:sz w:val="28"/>
          <w:szCs w:val="28"/>
          <w:lang w:val="vi-VN"/>
        </w:rPr>
        <w:t xml:space="preserve">- Theo Giấy chứng nhận đăng ký đầu tư, Giấy chứng nhận đăng ký đầu tư điều chỉnh hoặc văn bản của cơ quan đăng ký đầu tư có thẩm quyền trong trường hợp </w:t>
      </w:r>
      <w:r w:rsidRPr="001E1A5D">
        <w:rPr>
          <w:color w:val="000000"/>
          <w:sz w:val="28"/>
          <w:szCs w:val="28"/>
          <w:lang w:val="vi-VN"/>
        </w:rPr>
        <w:lastRenderedPageBreak/>
        <w:t>không phải thực hiện cấp Giấy chứng nhận đăng ký đầu tư ... số... ngày... được cấp bởi...</w:t>
      </w:r>
    </w:p>
    <w:p w14:paraId="0749D18F" w14:textId="77777777" w:rsidR="007E63E9" w:rsidRPr="00B772EA"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
        <w:gridCol w:w="1926"/>
        <w:gridCol w:w="1349"/>
        <w:gridCol w:w="2503"/>
        <w:gridCol w:w="1926"/>
        <w:gridCol w:w="770"/>
      </w:tblGrid>
      <w:tr w:rsidR="007E63E9" w:rsidRPr="001E1A5D" w14:paraId="1E321548" w14:textId="77777777" w:rsidTr="00D933E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35F91851" w14:textId="77777777" w:rsidR="007E63E9" w:rsidRPr="001E1A5D" w:rsidRDefault="007E63E9" w:rsidP="00D933E3">
            <w:pPr>
              <w:pStyle w:val="ThngthngWeb"/>
              <w:spacing w:before="120" w:beforeAutospacing="0" w:after="120" w:afterAutospacing="0" w:line="335" w:lineRule="atLeast"/>
              <w:jc w:val="center"/>
              <w:rPr>
                <w:color w:val="000000"/>
                <w:sz w:val="28"/>
                <w:szCs w:val="28"/>
              </w:rPr>
            </w:pPr>
            <w:r w:rsidRPr="001E1A5D">
              <w:rPr>
                <w:b/>
                <w:bCs/>
                <w:color w:val="000000"/>
                <w:sz w:val="28"/>
                <w:szCs w:val="28"/>
                <w:lang w:val="vi-VN"/>
              </w:rPr>
              <w:t>STT</w:t>
            </w:r>
          </w:p>
        </w:tc>
        <w:tc>
          <w:tcPr>
            <w:tcW w:w="1000" w:type="pct"/>
            <w:tcBorders>
              <w:top w:val="single" w:sz="8" w:space="0" w:color="auto"/>
              <w:left w:val="single" w:sz="8" w:space="0" w:color="auto"/>
              <w:bottom w:val="nil"/>
              <w:right w:val="nil"/>
            </w:tcBorders>
            <w:shd w:val="clear" w:color="auto" w:fill="FFFFFF"/>
            <w:vAlign w:val="center"/>
            <w:hideMark/>
          </w:tcPr>
          <w:p w14:paraId="3026AC33" w14:textId="77777777" w:rsidR="007E63E9" w:rsidRPr="001E1A5D" w:rsidRDefault="007E63E9" w:rsidP="00D933E3">
            <w:pPr>
              <w:pStyle w:val="ThngthngWeb"/>
              <w:spacing w:before="120" w:beforeAutospacing="0" w:after="120" w:afterAutospacing="0" w:line="335" w:lineRule="atLeast"/>
              <w:jc w:val="center"/>
              <w:rPr>
                <w:color w:val="000000"/>
                <w:sz w:val="28"/>
                <w:szCs w:val="28"/>
              </w:rPr>
            </w:pPr>
            <w:r w:rsidRPr="001E1A5D">
              <w:rPr>
                <w:b/>
                <w:bCs/>
                <w:color w:val="000000"/>
                <w:sz w:val="28"/>
                <w:szCs w:val="28"/>
                <w:lang w:val="vi-VN"/>
              </w:rPr>
              <w:t>Tên hàng, quy cách phẩm chất</w:t>
            </w:r>
          </w:p>
        </w:tc>
        <w:tc>
          <w:tcPr>
            <w:tcW w:w="700" w:type="pct"/>
            <w:tcBorders>
              <w:top w:val="single" w:sz="8" w:space="0" w:color="auto"/>
              <w:left w:val="single" w:sz="8" w:space="0" w:color="auto"/>
              <w:bottom w:val="nil"/>
              <w:right w:val="nil"/>
            </w:tcBorders>
            <w:shd w:val="clear" w:color="auto" w:fill="FFFFFF"/>
            <w:vAlign w:val="center"/>
            <w:hideMark/>
          </w:tcPr>
          <w:p w14:paraId="56A8F306" w14:textId="77777777" w:rsidR="007E63E9" w:rsidRPr="001E1A5D" w:rsidRDefault="007E63E9" w:rsidP="00D933E3">
            <w:pPr>
              <w:pStyle w:val="ThngthngWeb"/>
              <w:spacing w:before="120" w:beforeAutospacing="0" w:after="120" w:afterAutospacing="0" w:line="335" w:lineRule="atLeast"/>
              <w:jc w:val="center"/>
              <w:rPr>
                <w:color w:val="000000"/>
                <w:sz w:val="28"/>
                <w:szCs w:val="28"/>
              </w:rPr>
            </w:pPr>
            <w:r w:rsidRPr="001E1A5D">
              <w:rPr>
                <w:b/>
                <w:bCs/>
                <w:color w:val="000000"/>
                <w:sz w:val="28"/>
                <w:szCs w:val="28"/>
                <w:lang w:val="vi-VN"/>
              </w:rPr>
              <w:t>Đơn vị tính</w:t>
            </w:r>
          </w:p>
        </w:tc>
        <w:tc>
          <w:tcPr>
            <w:tcW w:w="1300" w:type="pct"/>
            <w:tcBorders>
              <w:top w:val="single" w:sz="8" w:space="0" w:color="auto"/>
              <w:left w:val="single" w:sz="8" w:space="0" w:color="auto"/>
              <w:bottom w:val="nil"/>
              <w:right w:val="nil"/>
            </w:tcBorders>
            <w:shd w:val="clear" w:color="auto" w:fill="FFFFFF"/>
            <w:vAlign w:val="center"/>
            <w:hideMark/>
          </w:tcPr>
          <w:p w14:paraId="2A80067F" w14:textId="77777777" w:rsidR="007E63E9" w:rsidRPr="001E1A5D" w:rsidRDefault="007E63E9" w:rsidP="00D933E3">
            <w:pPr>
              <w:pStyle w:val="ThngthngWeb"/>
              <w:spacing w:before="120" w:beforeAutospacing="0" w:after="120" w:afterAutospacing="0" w:line="335" w:lineRule="atLeast"/>
              <w:jc w:val="center"/>
              <w:rPr>
                <w:color w:val="000000"/>
                <w:sz w:val="28"/>
                <w:szCs w:val="28"/>
              </w:rPr>
            </w:pPr>
            <w:r w:rsidRPr="001E1A5D">
              <w:rPr>
                <w:b/>
                <w:bCs/>
                <w:color w:val="000000"/>
                <w:sz w:val="28"/>
                <w:szCs w:val="28"/>
                <w:lang w:val="vi-VN"/>
              </w:rPr>
              <w:t>Số lượng dự kiến xuất kh</w:t>
            </w:r>
            <w:r w:rsidRPr="001E1A5D">
              <w:rPr>
                <w:b/>
                <w:bCs/>
                <w:color w:val="000000"/>
                <w:sz w:val="28"/>
                <w:szCs w:val="28"/>
              </w:rPr>
              <w:t>ẩ</w:t>
            </w:r>
            <w:r w:rsidRPr="001E1A5D">
              <w:rPr>
                <w:b/>
                <w:bCs/>
                <w:color w:val="000000"/>
                <w:sz w:val="28"/>
                <w:szCs w:val="28"/>
                <w:lang w:val="vi-VN"/>
              </w:rPr>
              <w:t>u/nhập khẩu</w:t>
            </w:r>
          </w:p>
        </w:tc>
        <w:tc>
          <w:tcPr>
            <w:tcW w:w="1000" w:type="pct"/>
            <w:tcBorders>
              <w:top w:val="single" w:sz="8" w:space="0" w:color="auto"/>
              <w:left w:val="single" w:sz="8" w:space="0" w:color="auto"/>
              <w:bottom w:val="nil"/>
              <w:right w:val="nil"/>
            </w:tcBorders>
            <w:shd w:val="clear" w:color="auto" w:fill="FFFFFF"/>
            <w:vAlign w:val="bottom"/>
            <w:hideMark/>
          </w:tcPr>
          <w:p w14:paraId="0C85FD66" w14:textId="77777777" w:rsidR="007E63E9" w:rsidRPr="001E1A5D" w:rsidRDefault="007E63E9" w:rsidP="00D933E3">
            <w:pPr>
              <w:pStyle w:val="ThngthngWeb"/>
              <w:spacing w:before="120" w:beforeAutospacing="0" w:after="120" w:afterAutospacing="0" w:line="335" w:lineRule="atLeast"/>
              <w:jc w:val="center"/>
              <w:rPr>
                <w:color w:val="000000"/>
                <w:sz w:val="28"/>
                <w:szCs w:val="28"/>
              </w:rPr>
            </w:pPr>
            <w:r w:rsidRPr="001E1A5D">
              <w:rPr>
                <w:b/>
                <w:bCs/>
                <w:color w:val="000000"/>
                <w:sz w:val="28"/>
                <w:szCs w:val="28"/>
                <w:lang w:val="vi-VN"/>
              </w:rPr>
              <w:t>Trị giá dự kiến xuất khẩu/nhập khẩu</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0B56DB92" w14:textId="77777777" w:rsidR="007E63E9" w:rsidRPr="001E1A5D" w:rsidRDefault="007E63E9" w:rsidP="00D933E3">
            <w:pPr>
              <w:pStyle w:val="ThngthngWeb"/>
              <w:spacing w:before="120" w:beforeAutospacing="0" w:after="120" w:afterAutospacing="0" w:line="335" w:lineRule="atLeast"/>
              <w:jc w:val="center"/>
              <w:rPr>
                <w:color w:val="000000"/>
                <w:sz w:val="28"/>
                <w:szCs w:val="28"/>
              </w:rPr>
            </w:pPr>
            <w:r w:rsidRPr="001E1A5D">
              <w:rPr>
                <w:b/>
                <w:bCs/>
                <w:color w:val="000000"/>
                <w:sz w:val="28"/>
                <w:szCs w:val="28"/>
                <w:lang w:val="vi-VN"/>
              </w:rPr>
              <w:t>Ghi chú</w:t>
            </w:r>
          </w:p>
        </w:tc>
      </w:tr>
      <w:tr w:rsidR="007E63E9" w:rsidRPr="001E1A5D" w14:paraId="71E4AA17" w14:textId="77777777" w:rsidTr="00D933E3">
        <w:trPr>
          <w:tblCellSpacing w:w="0" w:type="dxa"/>
        </w:trPr>
        <w:tc>
          <w:tcPr>
            <w:tcW w:w="450" w:type="pct"/>
            <w:tcBorders>
              <w:top w:val="single" w:sz="8" w:space="0" w:color="auto"/>
              <w:left w:val="single" w:sz="8" w:space="0" w:color="auto"/>
              <w:bottom w:val="nil"/>
              <w:right w:val="nil"/>
            </w:tcBorders>
            <w:shd w:val="clear" w:color="auto" w:fill="FFFFFF"/>
            <w:hideMark/>
          </w:tcPr>
          <w:p w14:paraId="02672933"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1000" w:type="pct"/>
            <w:tcBorders>
              <w:top w:val="single" w:sz="8" w:space="0" w:color="auto"/>
              <w:left w:val="single" w:sz="8" w:space="0" w:color="auto"/>
              <w:bottom w:val="nil"/>
              <w:right w:val="nil"/>
            </w:tcBorders>
            <w:shd w:val="clear" w:color="auto" w:fill="FFFFFF"/>
            <w:hideMark/>
          </w:tcPr>
          <w:p w14:paraId="4AA44C4A"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14:paraId="1C0F86A8"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1300" w:type="pct"/>
            <w:tcBorders>
              <w:top w:val="single" w:sz="8" w:space="0" w:color="auto"/>
              <w:left w:val="single" w:sz="8" w:space="0" w:color="auto"/>
              <w:bottom w:val="nil"/>
              <w:right w:val="nil"/>
            </w:tcBorders>
            <w:shd w:val="clear" w:color="auto" w:fill="FFFFFF"/>
            <w:hideMark/>
          </w:tcPr>
          <w:p w14:paraId="1AADA85C"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1000" w:type="pct"/>
            <w:tcBorders>
              <w:top w:val="single" w:sz="8" w:space="0" w:color="auto"/>
              <w:left w:val="single" w:sz="8" w:space="0" w:color="auto"/>
              <w:bottom w:val="nil"/>
              <w:right w:val="nil"/>
            </w:tcBorders>
            <w:shd w:val="clear" w:color="auto" w:fill="FFFFFF"/>
            <w:hideMark/>
          </w:tcPr>
          <w:p w14:paraId="13209649"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14:paraId="64321F39"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r>
      <w:tr w:rsidR="007E63E9" w:rsidRPr="001E1A5D" w14:paraId="75683ED8" w14:textId="77777777" w:rsidTr="00D933E3">
        <w:trPr>
          <w:tblCellSpacing w:w="0" w:type="dxa"/>
        </w:trPr>
        <w:tc>
          <w:tcPr>
            <w:tcW w:w="450" w:type="pct"/>
            <w:tcBorders>
              <w:top w:val="single" w:sz="8" w:space="0" w:color="auto"/>
              <w:left w:val="single" w:sz="8" w:space="0" w:color="auto"/>
              <w:bottom w:val="single" w:sz="8" w:space="0" w:color="auto"/>
              <w:right w:val="nil"/>
            </w:tcBorders>
            <w:shd w:val="clear" w:color="auto" w:fill="FFFFFF"/>
            <w:hideMark/>
          </w:tcPr>
          <w:p w14:paraId="6C5E3322"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1000" w:type="pct"/>
            <w:tcBorders>
              <w:top w:val="single" w:sz="8" w:space="0" w:color="auto"/>
              <w:left w:val="single" w:sz="8" w:space="0" w:color="auto"/>
              <w:bottom w:val="single" w:sz="8" w:space="0" w:color="auto"/>
              <w:right w:val="nil"/>
            </w:tcBorders>
            <w:shd w:val="clear" w:color="auto" w:fill="FFFFFF"/>
            <w:hideMark/>
          </w:tcPr>
          <w:p w14:paraId="74DC8613"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14:paraId="4B10884E"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hideMark/>
          </w:tcPr>
          <w:p w14:paraId="5449E67C"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1000" w:type="pct"/>
            <w:tcBorders>
              <w:top w:val="single" w:sz="8" w:space="0" w:color="auto"/>
              <w:left w:val="single" w:sz="8" w:space="0" w:color="auto"/>
              <w:bottom w:val="single" w:sz="8" w:space="0" w:color="auto"/>
              <w:right w:val="nil"/>
            </w:tcBorders>
            <w:shd w:val="clear" w:color="auto" w:fill="FFFFFF"/>
            <w:hideMark/>
          </w:tcPr>
          <w:p w14:paraId="321C0E32"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79596442" w14:textId="77777777" w:rsidR="007E63E9" w:rsidRPr="001E1A5D" w:rsidRDefault="007E63E9" w:rsidP="00D933E3">
            <w:pPr>
              <w:pStyle w:val="ThngthngWeb"/>
              <w:spacing w:before="120" w:beforeAutospacing="0" w:after="120" w:afterAutospacing="0" w:line="335" w:lineRule="atLeast"/>
              <w:rPr>
                <w:color w:val="000000"/>
                <w:sz w:val="28"/>
                <w:szCs w:val="28"/>
              </w:rPr>
            </w:pPr>
            <w:r w:rsidRPr="001E1A5D">
              <w:rPr>
                <w:color w:val="000000"/>
                <w:sz w:val="28"/>
                <w:szCs w:val="28"/>
                <w:lang w:val="vi-VN"/>
              </w:rPr>
              <w:t> </w:t>
            </w:r>
          </w:p>
        </w:tc>
      </w:tr>
    </w:tbl>
    <w:p w14:paraId="3B3FE2E0"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Thời gian dự kiến xuất khẩu, nhập khẩu từ ... đến ...</w:t>
      </w:r>
    </w:p>
    <w:p w14:paraId="1CEF6F56"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Tổ chức/cá nhân... cam kết xuất khẩu, nhập khẩu hàng hóa đúng mục đích đã được miễn thuế.</w:t>
      </w:r>
    </w:p>
    <w:p w14:paraId="288F066B" w14:textId="77777777" w:rsidR="007E63E9" w:rsidRPr="001E1A5D" w:rsidRDefault="007E63E9" w:rsidP="007E63E9">
      <w:pPr>
        <w:pStyle w:val="ThngthngWeb"/>
        <w:shd w:val="clear" w:color="auto" w:fill="FFFFFF"/>
        <w:spacing w:before="120" w:beforeAutospacing="0" w:after="120" w:afterAutospacing="0" w:line="335" w:lineRule="atLeast"/>
        <w:ind w:firstLine="567"/>
        <w:jc w:val="both"/>
        <w:rPr>
          <w:color w:val="000000"/>
          <w:sz w:val="28"/>
          <w:szCs w:val="28"/>
        </w:rPr>
      </w:pPr>
      <w:r w:rsidRPr="001E1A5D">
        <w:rPr>
          <w:color w:val="000000"/>
          <w:sz w:val="28"/>
          <w:szCs w:val="28"/>
          <w:lang w:val="vi-VN"/>
        </w:rPr>
        <w:t>Đề nghị</w:t>
      </w:r>
      <w:r w:rsidRPr="001E1A5D">
        <w:rPr>
          <w:rStyle w:val="apple-converted-space"/>
          <w:color w:val="000000"/>
          <w:sz w:val="28"/>
          <w:szCs w:val="28"/>
          <w:lang w:val="vi-VN"/>
        </w:rPr>
        <w:t> </w:t>
      </w:r>
      <w:r w:rsidRPr="001E1A5D">
        <w:rPr>
          <w:color w:val="000000"/>
          <w:sz w:val="28"/>
          <w:szCs w:val="28"/>
        </w:rPr>
        <w:t>.</w:t>
      </w:r>
      <w:r w:rsidRPr="001E1A5D">
        <w:rPr>
          <w:color w:val="000000"/>
          <w:sz w:val="28"/>
          <w:szCs w:val="28"/>
          <w:lang w:val="vi-VN"/>
        </w:rPr>
        <w:t>..</w:t>
      </w:r>
      <w:r w:rsidRPr="001E1A5D">
        <w:rPr>
          <w:rStyle w:val="apple-converted-space"/>
          <w:color w:val="000000"/>
          <w:sz w:val="28"/>
          <w:szCs w:val="28"/>
          <w:lang w:val="vi-VN"/>
        </w:rPr>
        <w:t> </w:t>
      </w:r>
      <w:r w:rsidRPr="001E1A5D">
        <w:rPr>
          <w:color w:val="000000"/>
          <w:sz w:val="28"/>
          <w:szCs w:val="28"/>
          <w:vertAlign w:val="superscript"/>
          <w:lang w:val="vi-VN"/>
        </w:rPr>
        <w:t>(2)</w:t>
      </w:r>
      <w:r w:rsidRPr="001E1A5D">
        <w:rPr>
          <w:rStyle w:val="apple-converted-space"/>
          <w:color w:val="000000"/>
          <w:sz w:val="28"/>
          <w:szCs w:val="28"/>
          <w:lang w:val="vi-VN"/>
        </w:rPr>
        <w:t> </w:t>
      </w:r>
      <w:r w:rsidRPr="001E1A5D">
        <w:rPr>
          <w:color w:val="000000"/>
          <w:sz w:val="28"/>
          <w:szCs w:val="28"/>
          <w:lang w:val="vi-VN"/>
        </w:rPr>
        <w:t>xác nhận chủng loại, định lượng hàng hóa miễn thuế dự kiến xuất khẩu, nhập khẩu cho tổ chức/cá nhân ... theo quy định hiện hành./.</w:t>
      </w:r>
    </w:p>
    <w:p w14:paraId="11F5F7FD" w14:textId="77777777" w:rsidR="007E63E9" w:rsidRPr="001E1A5D" w:rsidRDefault="007E63E9" w:rsidP="007E63E9">
      <w:pPr>
        <w:pStyle w:val="ThngthngWeb"/>
        <w:shd w:val="clear" w:color="auto" w:fill="FFFFFF"/>
        <w:spacing w:before="120" w:beforeAutospacing="0" w:after="120" w:afterAutospacing="0" w:line="335" w:lineRule="atLeast"/>
        <w:rPr>
          <w:color w:val="000000"/>
          <w:sz w:val="26"/>
          <w:szCs w:val="26"/>
        </w:rPr>
      </w:pPr>
      <w:r w:rsidRPr="001E1A5D">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203"/>
      </w:tblGrid>
      <w:tr w:rsidR="007E63E9" w:rsidRPr="001E1A5D" w14:paraId="7AAC5C3D" w14:textId="77777777" w:rsidTr="00D933E3">
        <w:trPr>
          <w:trHeight w:val="1715"/>
          <w:tblCellSpacing w:w="0" w:type="dxa"/>
        </w:trPr>
        <w:tc>
          <w:tcPr>
            <w:tcW w:w="4077" w:type="dxa"/>
            <w:shd w:val="clear" w:color="auto" w:fill="FFFFFF"/>
            <w:tcMar>
              <w:top w:w="0" w:type="dxa"/>
              <w:left w:w="108" w:type="dxa"/>
              <w:bottom w:w="0" w:type="dxa"/>
              <w:right w:w="108" w:type="dxa"/>
            </w:tcMar>
            <w:hideMark/>
          </w:tcPr>
          <w:p w14:paraId="24375278" w14:textId="77777777" w:rsidR="007E63E9" w:rsidRPr="001E1A5D" w:rsidRDefault="007E63E9" w:rsidP="00D933E3">
            <w:pPr>
              <w:pStyle w:val="ThngthngWeb"/>
              <w:spacing w:before="120" w:beforeAutospacing="0" w:after="120" w:afterAutospacing="0" w:line="335" w:lineRule="atLeast"/>
              <w:rPr>
                <w:color w:val="000000"/>
                <w:sz w:val="26"/>
                <w:szCs w:val="26"/>
              </w:rPr>
            </w:pPr>
            <w:r w:rsidRPr="001E6F10">
              <w:rPr>
                <w:b/>
                <w:bCs/>
                <w:i/>
                <w:iCs/>
                <w:color w:val="000000"/>
                <w:szCs w:val="26"/>
                <w:lang w:val="vi-VN"/>
              </w:rPr>
              <w:t>Nơi nhận:</w:t>
            </w:r>
            <w:r w:rsidRPr="001E1A5D">
              <w:rPr>
                <w:b/>
                <w:bCs/>
                <w:i/>
                <w:iCs/>
                <w:color w:val="000000"/>
                <w:sz w:val="26"/>
                <w:szCs w:val="26"/>
                <w:lang w:val="vi-VN"/>
              </w:rPr>
              <w:br/>
            </w:r>
            <w:r w:rsidRPr="001E6F10">
              <w:rPr>
                <w:color w:val="000000"/>
                <w:sz w:val="22"/>
                <w:szCs w:val="26"/>
                <w:lang w:val="vi-VN"/>
              </w:rPr>
              <w:t>-</w:t>
            </w:r>
            <w:r w:rsidRPr="001E6F10">
              <w:rPr>
                <w:rStyle w:val="apple-converted-space"/>
                <w:color w:val="000000"/>
                <w:sz w:val="22"/>
                <w:szCs w:val="26"/>
                <w:lang w:val="vi-VN"/>
              </w:rPr>
              <w:t> </w:t>
            </w:r>
            <w:r w:rsidRPr="001E6F10">
              <w:rPr>
                <w:color w:val="000000"/>
                <w:sz w:val="22"/>
                <w:szCs w:val="26"/>
              </w:rPr>
              <w:t>Như trên;</w:t>
            </w:r>
            <w:r w:rsidRPr="001E6F10">
              <w:rPr>
                <w:color w:val="000000"/>
                <w:sz w:val="22"/>
                <w:szCs w:val="26"/>
              </w:rPr>
              <w:br/>
              <w:t>- Lưu: VT,…</w:t>
            </w:r>
          </w:p>
        </w:tc>
        <w:tc>
          <w:tcPr>
            <w:tcW w:w="5203" w:type="dxa"/>
            <w:shd w:val="clear" w:color="auto" w:fill="FFFFFF"/>
            <w:tcMar>
              <w:top w:w="0" w:type="dxa"/>
              <w:left w:w="108" w:type="dxa"/>
              <w:bottom w:w="0" w:type="dxa"/>
              <w:right w:w="108" w:type="dxa"/>
            </w:tcMar>
            <w:hideMark/>
          </w:tcPr>
          <w:p w14:paraId="796389DA" w14:textId="77777777" w:rsidR="007E63E9" w:rsidRPr="001E1A5D" w:rsidRDefault="007E63E9" w:rsidP="00D933E3">
            <w:pPr>
              <w:pStyle w:val="ThngthngWeb"/>
              <w:spacing w:before="120" w:beforeAutospacing="0" w:after="120" w:afterAutospacing="0" w:line="335" w:lineRule="atLeast"/>
              <w:jc w:val="center"/>
              <w:rPr>
                <w:color w:val="000000"/>
                <w:sz w:val="26"/>
                <w:szCs w:val="26"/>
              </w:rPr>
            </w:pPr>
            <w:r w:rsidRPr="001E1A5D">
              <w:rPr>
                <w:b/>
                <w:bCs/>
                <w:color w:val="000000"/>
                <w:sz w:val="26"/>
                <w:szCs w:val="26"/>
                <w:lang w:val="vi-VN"/>
              </w:rPr>
              <w:t>NGƯỜI ĐẠI DIỆN THEO PHÁP LUẬT</w:t>
            </w:r>
            <w:r w:rsidRPr="001E1A5D">
              <w:rPr>
                <w:b/>
                <w:bCs/>
                <w:color w:val="000000"/>
                <w:sz w:val="26"/>
                <w:szCs w:val="26"/>
                <w:lang w:val="vi-VN"/>
              </w:rPr>
              <w:br/>
              <w:t>CỦA T</w:t>
            </w:r>
            <w:r w:rsidRPr="001E1A5D">
              <w:rPr>
                <w:b/>
                <w:bCs/>
                <w:color w:val="000000"/>
                <w:sz w:val="26"/>
                <w:szCs w:val="26"/>
              </w:rPr>
              <w:t>Ổ</w:t>
            </w:r>
            <w:r w:rsidRPr="001E1A5D">
              <w:rPr>
                <w:rStyle w:val="apple-converted-space"/>
                <w:b/>
                <w:bCs/>
                <w:color w:val="000000"/>
                <w:sz w:val="26"/>
                <w:szCs w:val="26"/>
              </w:rPr>
              <w:t> </w:t>
            </w:r>
            <w:r w:rsidRPr="001E1A5D">
              <w:rPr>
                <w:b/>
                <w:bCs/>
                <w:color w:val="000000"/>
                <w:sz w:val="26"/>
                <w:szCs w:val="26"/>
                <w:lang w:val="vi-VN"/>
              </w:rPr>
              <w:t>CHỨC/CÁ NHÂN</w:t>
            </w:r>
            <w:r w:rsidRPr="001E1A5D">
              <w:rPr>
                <w:b/>
                <w:bCs/>
                <w:color w:val="000000"/>
                <w:sz w:val="26"/>
                <w:szCs w:val="26"/>
                <w:lang w:val="vi-VN"/>
              </w:rPr>
              <w:br/>
            </w:r>
            <w:r w:rsidRPr="001E1A5D">
              <w:rPr>
                <w:i/>
                <w:iCs/>
                <w:color w:val="000000"/>
                <w:sz w:val="26"/>
                <w:szCs w:val="26"/>
                <w:lang w:val="vi-VN"/>
              </w:rPr>
              <w:t>(Ký tên, đóng dấu (nếu có))</w:t>
            </w:r>
          </w:p>
        </w:tc>
      </w:tr>
    </w:tbl>
    <w:p w14:paraId="415B8DAA" w14:textId="77777777" w:rsidR="007E63E9" w:rsidRPr="001E1A5D" w:rsidRDefault="007E63E9" w:rsidP="007E63E9">
      <w:pPr>
        <w:pStyle w:val="ThngthngWeb"/>
        <w:shd w:val="clear" w:color="auto" w:fill="FFFFFF"/>
        <w:spacing w:before="120" w:beforeAutospacing="0" w:after="120" w:afterAutospacing="0" w:line="335" w:lineRule="atLeast"/>
        <w:rPr>
          <w:color w:val="000000"/>
          <w:sz w:val="26"/>
          <w:szCs w:val="26"/>
        </w:rPr>
      </w:pPr>
      <w:r w:rsidRPr="001E1A5D">
        <w:rPr>
          <w:b/>
          <w:bCs/>
          <w:i/>
          <w:iCs/>
          <w:color w:val="000000"/>
          <w:sz w:val="26"/>
          <w:szCs w:val="26"/>
          <w:lang w:val="vi-VN"/>
        </w:rPr>
        <w:t>Ghi chú:</w:t>
      </w:r>
    </w:p>
    <w:p w14:paraId="7056962F" w14:textId="77777777" w:rsidR="007E63E9" w:rsidRPr="001E1A5D" w:rsidRDefault="007E63E9" w:rsidP="007E63E9">
      <w:pPr>
        <w:pStyle w:val="ThngthngWeb"/>
        <w:shd w:val="clear" w:color="auto" w:fill="FFFFFF"/>
        <w:spacing w:before="120" w:beforeAutospacing="0" w:after="120" w:afterAutospacing="0"/>
        <w:rPr>
          <w:color w:val="000000"/>
          <w:sz w:val="26"/>
          <w:szCs w:val="26"/>
        </w:rPr>
      </w:pPr>
      <w:r w:rsidRPr="001E1A5D">
        <w:rPr>
          <w:color w:val="000000"/>
          <w:sz w:val="26"/>
          <w:szCs w:val="26"/>
          <w:vertAlign w:val="superscript"/>
        </w:rPr>
        <w:t>(1)</w:t>
      </w:r>
      <w:r w:rsidRPr="001E1A5D">
        <w:rPr>
          <w:rStyle w:val="apple-converted-space"/>
          <w:color w:val="000000"/>
          <w:sz w:val="26"/>
          <w:szCs w:val="26"/>
          <w:vertAlign w:val="superscript"/>
        </w:rPr>
        <w:t> </w:t>
      </w:r>
      <w:r w:rsidRPr="001E1A5D">
        <w:rPr>
          <w:color w:val="000000"/>
          <w:sz w:val="26"/>
          <w:szCs w:val="26"/>
          <w:lang w:val="vi-VN"/>
        </w:rPr>
        <w:t>Đối với cá nhân: Bỏ trống.</w:t>
      </w:r>
    </w:p>
    <w:p w14:paraId="44CC8AB3" w14:textId="77777777" w:rsidR="007E63E9" w:rsidRPr="001E1A5D" w:rsidRDefault="007E63E9" w:rsidP="007E63E9">
      <w:pPr>
        <w:pStyle w:val="ThngthngWeb"/>
        <w:shd w:val="clear" w:color="auto" w:fill="FFFFFF"/>
        <w:spacing w:before="120" w:beforeAutospacing="0" w:after="120" w:afterAutospacing="0"/>
        <w:rPr>
          <w:color w:val="000000"/>
          <w:sz w:val="26"/>
          <w:szCs w:val="26"/>
          <w:lang w:val="en-US"/>
        </w:rPr>
      </w:pPr>
      <w:r w:rsidRPr="001E1A5D">
        <w:rPr>
          <w:color w:val="000000"/>
          <w:sz w:val="26"/>
          <w:szCs w:val="26"/>
          <w:vertAlign w:val="superscript"/>
        </w:rPr>
        <w:t>(2)</w:t>
      </w:r>
      <w:r w:rsidRPr="001E1A5D">
        <w:rPr>
          <w:rStyle w:val="apple-converted-space"/>
          <w:color w:val="000000"/>
          <w:sz w:val="26"/>
          <w:szCs w:val="26"/>
        </w:rPr>
        <w:t> </w:t>
      </w:r>
      <w:r w:rsidRPr="001E1A5D">
        <w:rPr>
          <w:color w:val="000000"/>
          <w:sz w:val="26"/>
          <w:szCs w:val="26"/>
          <w:lang w:val="vi-VN"/>
        </w:rPr>
        <w:t>Ghi tên cơ quan đề xuất ký kết hoặc gia nhập điều ước quốc t</w:t>
      </w:r>
      <w:r w:rsidRPr="001E1A5D">
        <w:rPr>
          <w:color w:val="000000"/>
          <w:sz w:val="26"/>
          <w:szCs w:val="26"/>
        </w:rPr>
        <w:t>ế</w:t>
      </w:r>
      <w:r w:rsidRPr="001E1A5D">
        <w:rPr>
          <w:color w:val="000000"/>
          <w:sz w:val="26"/>
          <w:szCs w:val="26"/>
          <w:lang w:val="vi-VN"/>
        </w:rPr>
        <w:t>, cơ quan quản lý chuyên ngành.</w:t>
      </w:r>
    </w:p>
    <w:p w14:paraId="75F1D828" w14:textId="77777777" w:rsidR="007E63E9" w:rsidRPr="001E1A5D" w:rsidRDefault="007E63E9" w:rsidP="007E63E9">
      <w:pPr>
        <w:pStyle w:val="ThngthngWeb"/>
        <w:shd w:val="clear" w:color="auto" w:fill="FFFFFF"/>
        <w:spacing w:before="120" w:beforeAutospacing="0" w:after="120" w:afterAutospacing="0" w:line="335" w:lineRule="atLeast"/>
        <w:rPr>
          <w:color w:val="000000"/>
          <w:sz w:val="26"/>
          <w:szCs w:val="26"/>
          <w:lang w:val="en-US"/>
        </w:rPr>
      </w:pPr>
    </w:p>
    <w:p w14:paraId="59FE5C48" w14:textId="77777777" w:rsidR="007E63E9" w:rsidRDefault="007E63E9" w:rsidP="007E63E9">
      <w:pPr>
        <w:tabs>
          <w:tab w:val="left" w:pos="709"/>
        </w:tabs>
        <w:spacing w:before="20" w:after="20"/>
        <w:jc w:val="both"/>
        <w:rPr>
          <w:b/>
          <w:i/>
          <w:color w:val="FF0000"/>
          <w:sz w:val="26"/>
          <w:szCs w:val="26"/>
        </w:rPr>
      </w:pPr>
      <w:r w:rsidRPr="001E1A5D">
        <w:rPr>
          <w:b/>
          <w:i/>
          <w:color w:val="FF0000"/>
          <w:sz w:val="26"/>
          <w:szCs w:val="26"/>
        </w:rPr>
        <w:tab/>
      </w:r>
    </w:p>
    <w:p w14:paraId="26ED7C58" w14:textId="0E2729C6" w:rsidR="00891430" w:rsidRDefault="007E63E9" w:rsidP="007E63E9">
      <w:r>
        <w:rPr>
          <w:b/>
          <w:i/>
          <w:color w:val="FF0000"/>
          <w:sz w:val="26"/>
          <w:szCs w:val="26"/>
        </w:rPr>
        <w:br w:type="page"/>
      </w:r>
    </w:p>
    <w:sectPr w:rsidR="0089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E9"/>
    <w:rsid w:val="007E63E9"/>
    <w:rsid w:val="0089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6D6A"/>
  <w15:chartTrackingRefBased/>
  <w15:docId w15:val="{141D0282-E223-4828-9988-1F0D856F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E63E9"/>
    <w:pPr>
      <w:spacing w:after="200" w:line="276" w:lineRule="auto"/>
    </w:pPr>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Обычный (веб)1,Обычный (веб) Знак,Обычный (веб) Знак1,Обычный (веб) Знак Знак"/>
    <w:basedOn w:val="Binhthng"/>
    <w:link w:val="ThngthngWebChar"/>
    <w:uiPriority w:val="99"/>
    <w:unhideWhenUsed/>
    <w:qFormat/>
    <w:rsid w:val="007E63E9"/>
    <w:pPr>
      <w:spacing w:before="100" w:beforeAutospacing="1" w:after="100" w:afterAutospacing="1" w:line="240" w:lineRule="auto"/>
    </w:pPr>
    <w:rPr>
      <w:rFonts w:eastAsia="Times New Roman"/>
      <w:sz w:val="24"/>
      <w:szCs w:val="24"/>
      <w:lang w:val="x-none" w:eastAsia="x-none"/>
    </w:rPr>
  </w:style>
  <w:style w:type="character" w:customStyle="1" w:styleId="ThngthngWebChar">
    <w:name w:val="Thông thường (Web) Char"/>
    <w:aliases w:val="Обычный (веб)1 Char,Обычный (веб) Знак Char,Обычный (веб) Знак1 Char,Обычный (веб) Знак Знак Char"/>
    <w:link w:val="ThngthngWeb"/>
    <w:uiPriority w:val="99"/>
    <w:locked/>
    <w:rsid w:val="007E63E9"/>
    <w:rPr>
      <w:rFonts w:ascii="Times New Roman" w:eastAsia="Times New Roman" w:hAnsi="Times New Roman" w:cs="Times New Roman"/>
      <w:sz w:val="24"/>
      <w:szCs w:val="24"/>
      <w:lang w:val="x-none" w:eastAsia="x-none"/>
    </w:rPr>
  </w:style>
  <w:style w:type="character" w:customStyle="1" w:styleId="apple-converted-space">
    <w:name w:val="apple-converted-space"/>
    <w:basedOn w:val="Phngmcinhcuaoanvn"/>
    <w:rsid w:val="007E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2022-06-04T16:31:00Z</dcterms:created>
  <dcterms:modified xsi:type="dcterms:W3CDTF">2022-06-04T16:31:00Z</dcterms:modified>
</cp:coreProperties>
</file>