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05"/>
      </w:tblGrid>
      <w:tr w:rsidR="00B07E46" w:rsidRPr="00B07E46" w:rsidTr="00B07E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5"/>
            </w:tblGrid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05"/>
                  </w:tblGrid>
                  <w:tr w:rsidR="00B07E46" w:rsidRPr="00B07E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405"/>
                        </w:tblGrid>
                        <w:tr w:rsidR="00B07E46" w:rsidRPr="00B07E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03"/>
                              </w:tblGrid>
                              <w:tr w:rsidR="00B07E46" w:rsidRPr="00B07E46" w:rsidTr="00B07E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0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bookmarkStart w:id="0" w:name="chuong_phuluc_1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PHỤ LỤC 1</w:t>
                              </w:r>
                              <w:bookmarkEnd w:id="0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68"/>
                                <w:gridCol w:w="5400"/>
                              </w:tblGrid>
                              <w:tr w:rsidR="00B07E46" w:rsidRPr="00B07E46" w:rsidTr="00B07E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6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Cơ quan chủ quản:........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Đơn vị: ..............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CỘNG HOÀ XÃ HỘI CHỦ NGHĨA VIỆT NAM</w:t>
                                    </w: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  <w:t>Độc lập – Tự do – Hạnh phúc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ind w:right="275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........., ngày    tháng       năm 20...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bookmarkStart w:id="1" w:name="chuong_phuluc_1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BẢNG CHẤM ĐIỂM</w:t>
                              </w:r>
                              <w:bookmarkEnd w:id="1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I. Vị trí, chức năng, nhiệm vụ:  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               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II. Hiệu quả, chất lượng công việc: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 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III. Cơ sở hạ tầng, trang thiết bị: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 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IV. Trình độ chuyên môn, cơ cấu của đội ngũ cán bộ, viên chức: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                                            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Tổng số: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(viết bằng chữ:...... ...... ... .....  ........ .......... ....... ...... ......  .....)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 Thủ trưởng đơn vị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  (ký tên, đóng dấu)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bookmarkStart w:id="2" w:name="chuong_phuluc_2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PHỤ LỤC 2</w:t>
                              </w:r>
                              <w:bookmarkEnd w:id="2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" w:name="chuong_phuluc_2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BẢNG TIÊU CHÍ VÀ ĐIỂM</w:t>
                              </w:r>
                              <w:bookmarkEnd w:id="3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4" w:name="chuong_phuluc_2_name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XẾP HẠNG MỘT SỐ LOẠI HÌNH ĐƠN VỊ SỰ NGHIỆP CÔNG LẬP NGÀNH LAO</w:t>
                              </w:r>
                              <w:bookmarkStart w:id="5" w:name="chuong_phuluc_2_name_name_name"/>
                              <w:bookmarkEnd w:id="4"/>
                              <w:bookmarkEnd w:id="5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ĐỘNG, THƯƠNG BINH VÀ XÃ HỘI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(Ban hành kèm theo Thông tư số: 18 /2006/TT-BLĐTBXH ngày 28 tháng 11 năm 2006 của Bộ trưởng Bộ Lao động –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Thương binh và Xã hội)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6" w:name="muc_phuluc_2_1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 . SỰ NGHIỆP ĐIỀU DƯỠNG THƯƠNG, BỆNH BINH</w:t>
                              </w:r>
                              <w:bookmarkEnd w:id="6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7" w:name="muc_phuluc_2_1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VÀ NGƯỜI CÓ CÔNG</w:t>
                              </w:r>
                              <w:bookmarkEnd w:id="7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1.1. Vị trí, chức năng, nhiệm vụ: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40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Nhiệm vụ: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Từ 70 % số đối tượng quản lý phải điều trị: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50% đến dưới 70% số đối tượng quản lý phải điều trị: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30% đến dưới 50% số đối tượng quản lý phải điều trị: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30% số đối tượng quản lý phải điều trị: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Loại đối tượng do đơn vị phục vụ:                         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Thương bệnh binh nặng: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Đối tượng khác: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Quy mô, nội dung hoạt động                                                   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c1. Số lượng đối tượng:            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Điều trị, nuôi dưỡng tại chỗ: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150 đối tượng trở lên: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110 đến dưới 150 đối tượng:     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70 đến dưới 110 đối tượng:                                             9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70 đối tượng:                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Điều dưỡng luân phiên: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3000 lượt người trở lên:     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2300 đến dưới 3000 lượt người: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1600 đến dưới 2300 lượt người:                                     9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1600 lượt người:                                                         6 điểm.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c2. Nội dung hoạt động: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Chuyên khoa:                                               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Đối tượng tổng hợp, kèm thương tật, bệnh mãn tính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phải xử lý thường xuyên: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điều trị thông thường:                  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Còn lại:  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 40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Hoạt động điều trị:                                                        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tổ chức khoa, phòng điều trị, có hệ thống cấp cứu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trực 3 cấp, giải quyết 80% diễn biến bệnh trở lên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đơn vị: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từ 60% đến dưới 80% diễn biến bệnh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đơn vị:                         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từ 40% đến dưới 60% diễn biến bệnh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đơn vị:                                                                                 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dưới 40% bệnh trở xuống tại đơn vị: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Chế độ chăm sóc: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Số đối tượng được chăm sóc toàn diện: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100 đối tượng:                    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Từ 65 đối tượng đến dưới 100 đối tượng: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 đối tượng đến dưới 65 đối tượng: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 đối tượng:                                 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Chế độ nuôi dưỡng: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trên 100 đối tượng: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từ 70 đến dưới 100 đối tượng: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từ 50 đến dưới 70 đối tượng: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dưới 50 đối tượng: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d, Hoạt động khác:                                                                    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Dược có chế biến thuốc, có cận lâm sàng: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Đạt trên 50% yêu cầu trên: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Đạt dưới 50% yêu cầu trên: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 chức phục hồi chức năng, văn hoá, thể thao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Tốt: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Khá: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Trung bình: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tổ chức lao động, sản xuất cải thiện đời sống: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1.3. Cơ sở vật chất, trang thiết bị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Tổng trị giá tài sản: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20 tỷ đồng: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 tỷ đồng đến dưới 20 tỷ đồng: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 tỷ đồng:   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Phòng khám, phòng cấp cứu, phòng tập, dụng cụ      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 phục hồi chức năng: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Đủ trang thiết bị: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Không đủ các điều kiện trên: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Các khoa phòng xây dựng liên hoàn, có bảng tên đơn vị       2 điểm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Đủ các điều kiện trên: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Không đủ các điều kiện trên: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d. Có môi trường cây xanh, cảnh quan tốt, có hàng rào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ngăn cách, cổng xây, có nước sạch, hệ thống vệ sinh: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Đủ điều kiện trên: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Không đủ điều kiện trên: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1.4. Trình độ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Viên chức lãnh đạo có trình độ đại học trở lên: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80%: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                             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Viên chức chuyên môn có trình độ trung học trở lên:  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60%: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50% đến dưới 60%: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30% đến dưới 50%:                                      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8" w:name="muc_phuluc_2_2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2. ĐƠN VỊ SỰ NGHIỆP BẢO TRỢ XÃ HỘI</w:t>
                              </w:r>
                              <w:bookmarkEnd w:id="8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2.1. Vị trí, chức năng, nhiệm vụ:                     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50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 (tính điểm đối với đối tượng nuôi dưỡng thường xuyên tại đơn vị)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Trẻ em mồ côi:                                     Số đối tượng x 0,2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già cô đơn:                                 Số đối tượng x 0,3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nhiễm HIV/AIDS:                     Số đối tượng x 0,4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tàn tật:                                       Số đối tượng x 0,4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tâm thần mãn tính có hành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 vi gây nguy hiểm cho xã hội:               Số đối tượng x 0,5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2.2.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Hiệu quả, chất lượng công việc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Mức trợ cấp sinh hoạt phí nuôi dưỡng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Vượt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" cy="152400"/>
                                    <wp:effectExtent l="19050" t="0" r="0" b="0"/>
                                    <wp:docPr id="1" name="Picture 1" descr="http://thuvienphapluat.vn/doc2htm/00015770_files/image0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thuvienphapluat.vn/doc2htm/00015770_files/image0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100% mức quy định của Nhà nước:                       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Vượt dưới 100% mức quy định của Nhà nước: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Bằng mức quy định của Nhà nước: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b. Chăm sóc khác cho đối tượng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b1. Chăm sóc sức khoẻ (phục hồi chức năng và y tế)/năm: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20 đối tượng: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b2. Giáo dục, dạy nghề (số đối tượng/năm):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20 đối tượng: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b3.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Tổ chức sản xuất (kết quả triệu đồng/năm):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20 triệu đồng: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 triệu đồng đến dưới 20 triệu đồng: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 triệu đồng: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2.3. Cơ sở vật chất, trang thiết bị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 Quy mô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(số đối tượng có thể nuôi dưỡng)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100 đối tượng: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100 đối tượng đến dưới 300 đối tượng: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300  đối tượng: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lastRenderedPageBreak/>
                                <w:t>b. Cơ sở vật chất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b1. Diện tích đất quản lý: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01 ha: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01 ha đến dưới 03 ha:                                          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03 ha: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b2. Diện tích xây dựng  :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 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đến dưới 5.000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1.000 đến dưới 3.000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                                     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c. Giá trị tài sản hiện có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c1. Giá trị tài sản cố định: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10 tỷ đồng:              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07 tỷ đồng đến dưới 10 tỷ đồng: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05 tỷ đồng  đến dưới 07 tỷ đồng: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05 tỷ đồng:                                                               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c2. Trang thiết bị văn phòng, phục vụ sinh hoạt: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1,0 tỷ đồng: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0,7 tỷ đồng  đến dưới 1,0 tỷ đồng: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0,5 tỷ đồng đến dưới 0,7 tỷ đồng: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0,5 tỷ đồng:  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2.4.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a. Viên chức lãnh đạo trình độ trung học trở lên: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 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Viên chức chuyên môn, kỹ thuật có trình độ kỹ thuật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viên hoặc trình độ từ trung cấp trở lên: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                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9" w:name="muc_phuluc_2_3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3. SỰ NGHIỆP CHỈNH HÌNH – PHỤC HỒI CHỨC NĂNG</w:t>
                              </w:r>
                              <w:bookmarkEnd w:id="9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3.1. Vị trí, chức năng, nhiệm vụ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45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 Tổ chức thực hiện nhiệm vụ chuyên môn: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30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a1. Thực hiện nhiệm vụ chuyên môn: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Thực hiện đầy đủ nhiệm vụ của đơn vị chỉnh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hình và phục hồi chức năng (phẫu thuật chỉnh hình; phục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hồi chức năng; sản xuất, lắp ráp dụng cụ chỉnh hình):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Chỉ thực hiện nhiệm vụ phục hồi chức năng;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sản xuất, lắp ráp dụng cụ chỉnh hình:          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Chỉ thực hiện nhiệm vụ sản xuất, lắp ráp dụng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cụ chỉnh hình: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a2. Khối lượng thực hiện nhiệm vụ chuyên môn: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Thăm khám bệnh nhân: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6.000 lượt người trở lên/năm: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4.000 đến dưới 6.000 lượt người/năm:                   2,5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2.000 lượt người/năm:                                        1,5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Số lượt người tập phục hồi chức năng: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6.000 lượt người trở lên/năm:       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4.000 đến dưới 6.000 lượt người/năm:                    2,5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2.000 lượt người/năm:                                         1,5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Số ca phẫu thuật: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500 ca trở lên/năm: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400 đến dưới 500 ca/năm:                                       4,5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300 đến dưới 400 ca/năm: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300 ca/năm       :                                                         3,5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Sản xuất, lắp ráp dụng cụ chỉnh hình: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3.000 dụng cụ chỉnh hình trở lên/năm: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3.000 dụng cụ chỉnh hình/năm: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1.000 đến dưới 2.000 dụng cụ chỉnh hình/năm: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1.000 dụng cụ chỉnh hình/năm    :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Sản xuất xe lăn, xe lắc và bán thành phẩm dụng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cụ chỉnh hình: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Sản xuất xe lăn, xe lắc và bán thành phẩm DCCH        :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Chỉ sản xuất bán thành phẩm DCCH    :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b. Đào tạo chuyên môn tại chỗ và cho cộng đồng: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tại chỗ và cộng đồng: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tại chỗ:                                                  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c. Nghiên cứu khoa học: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Đề tài cấp Bộ: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Đề tài cấp cơ sở:                                     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d. Địa bàn phục vụ: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+ Từ 06 tỉnh, thành phố trở lên: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03 đến 05 tỉnh, thành phố:                  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01 đến 02 tỉnh, thành phố: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Tổng thu sự nghiệp:                                              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2,5 tỷ đồng trở lên/năm: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đến dưới 2,5 tỷ đồng/năm: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đến dưới 2 tỷ đồng/năm: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1,5 tỷ đồng/năm: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Thu nhập bình quân người lao động: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triệu đồng trở lên/tháng/người: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đến dưới 2 triệu đồng/tháng/người: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đến dưới 1,5 triệu đồng/tháng/người: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 triệu đồng/tháng/người: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3.3. Cơ sở vật chất, trang thiết bị: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Giá trị tài sản cố định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(nhà cửa, máy móc thiết bị):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15 tỷ đồng trở lên: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10 đến dưới 15 tỷ:                                      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 tỷ đồng: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3.4. Số lượng và trình độ cán bộ,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 công nhân, viên chức: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Số lượng cán bộ, công nhân, viên chức: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80 người trở lên: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60 đến dưới 80 người: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 đến dưới 60 người:                   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40 người: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lãnh đạo có trình độ đại học trở lên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80%                         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60% đến dưới 80%      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40% đến dưới 60%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40%                               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Trình độ tay nghề công nhân sản xuất: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 + 70% công nhân trực tiếp sản xuất có trình độ tay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nghề từ bậc 6 trở lên:                                                 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Trình độ cán bộ, nhân viên còn lại: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+ 50% trở lên cán bộ có trình độ trung cấp trở lên: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0" w:name="muc_phuluc_2_4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4. SỰ NGHIỆP KIỂM ĐỊNH KỸ THUẬT AN TOÀN</w:t>
                              </w:r>
                              <w:bookmarkEnd w:id="10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4.1. Vị trí, chức năng, nhiệm vụ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Chức năng, nhiệm vụ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Kiểm định kỹ thuật an toàn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Tư vấn kỹ thuật an toàn                                                    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Huấn luyện an toàn, vệ sinh lao động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Kiểm tra chất lượng sản phẩm hàng hoá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nghề                                                                        1 điểm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Địa bàn hoạt động (tỉnh, thành phổ trực thuộc TW)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10 tỉnh trở lên                                                               10 điểm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 tỉnh đến dưới 10 tỉnh                                           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05 tỉnh                                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 55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từ phí kiểm định: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7 tỷ đồng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 tỷ đồng đến 7 tỷ đồng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tỷ đồng đến dưới 4 tỷ đồng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 tỷ đồng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từ các nhiệm vụ, dịch vụ khác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3 tỷ đồng                                                                        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tỷ đồng đến 3 tỷ đồng               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0,5 tỷ đồng đến dưới 1,5 tỷ đồng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0,5 tỷ đồng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Nộp ngân sách                                                     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1,5 tỷ đồng             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tỷ đồng đến dưới 1,5 tỷ đồng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0,3 tỷ đồng đến dưới 1 tỷ đồng                                      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0,3 tỷ đồng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Chênh lệch thu chi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1,5 tỷ đồng                   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tỷ đồng đến 1,5 tỷ đồng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0,3 tỷ đồng đến dưới 1 tỷ đồng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0,3 tỷ đồng                          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Quỹ phát triển hoạt động sự nghiệp/doanh thu năm (tỷ lệ %)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10% 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5% đến dưới 10%        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5 %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bình quân/người/năm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+ Trên 0,2 tỷ đồng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0,15 tỷ đồng đến  0,2 tỷ đồng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0,1 tỷ đồng đến dưới 0,15 tỷ đồng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0,1 tỷ đồng            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4.3. Cơ sở vật chất, trang thiết bị (vốn)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 gồm giá trị tài sản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cố định, máy móc, thiết bị: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10 tỷ đồng                    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 tỷ đồng đến 10 tỷ đồng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 tỷ đồng đến dưới 6 tỷ đồng        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 tỷ đồng               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4.4. Trình độ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Tổng số viên chức và lao động hợp đồng có thời hạn từ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một năm trở lên                                                       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80 người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 người đến dưới 80 người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30 người đến dưới 50 người                             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30 người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lãnh đạo có trình độ từ đại học trở lên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 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50% đến dưới 100%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50%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chuyên môn có trình độ đại học trở lên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Công nhân kỹ thuật có tay nghề bậc 3 trở lên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B07E46" w:rsidRPr="00B07E46" w:rsidRDefault="00B07E46" w:rsidP="00B07E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E1DCD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11"/>
                    <w:gridCol w:w="111"/>
                  </w:tblGrid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</w:p>
              </w:tc>
            </w:tr>
          </w:tbl>
          <w:p w:rsidR="00B07E46" w:rsidRPr="00B07E46" w:rsidRDefault="00B07E46" w:rsidP="00B0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46" w:rsidRPr="00B07E46" w:rsidTr="00B07E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5"/>
            </w:tblGrid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2EAE8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35"/>
                    <w:gridCol w:w="3135"/>
                    <w:gridCol w:w="3135"/>
                  </w:tblGrid>
                  <w:tr w:rsidR="00B07E46" w:rsidRPr="00B07E4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EAE8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EAE8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EAE8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7E46" w:rsidRPr="00B07E46" w:rsidRDefault="00B07E46" w:rsidP="00B07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</w:rPr>
            </w:pP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A02"/>
    <w:multiLevelType w:val="multilevel"/>
    <w:tmpl w:val="E82E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C3959"/>
    <w:multiLevelType w:val="multilevel"/>
    <w:tmpl w:val="AB3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56FE"/>
    <w:multiLevelType w:val="multilevel"/>
    <w:tmpl w:val="30D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A4E4B"/>
    <w:multiLevelType w:val="multilevel"/>
    <w:tmpl w:val="ABB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7E46"/>
    <w:rsid w:val="005E19CF"/>
    <w:rsid w:val="009576C1"/>
    <w:rsid w:val="00973C6F"/>
    <w:rsid w:val="00B07E46"/>
    <w:rsid w:val="00C262C4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7E46"/>
  </w:style>
  <w:style w:type="character" w:styleId="Hyperlink">
    <w:name w:val="Hyperlink"/>
    <w:basedOn w:val="DefaultParagraphFont"/>
    <w:uiPriority w:val="99"/>
    <w:semiHidden/>
    <w:unhideWhenUsed/>
    <w:rsid w:val="00B07E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E46"/>
    <w:rPr>
      <w:b/>
      <w:bCs/>
    </w:rPr>
  </w:style>
  <w:style w:type="character" w:customStyle="1" w:styleId="txt-ls">
    <w:name w:val="txt-ls"/>
    <w:basedOn w:val="DefaultParagraphFont"/>
    <w:rsid w:val="00B07E46"/>
  </w:style>
  <w:style w:type="paragraph" w:styleId="BalloonText">
    <w:name w:val="Balloon Text"/>
    <w:basedOn w:val="Normal"/>
    <w:link w:val="BalloonTextChar"/>
    <w:uiPriority w:val="99"/>
    <w:semiHidden/>
    <w:unhideWhenUsed/>
    <w:rsid w:val="00B0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35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1701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86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9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8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667">
              <w:marLeft w:val="0"/>
              <w:marRight w:val="0"/>
              <w:marTop w:val="0"/>
              <w:marBottom w:val="0"/>
              <w:divBdr>
                <w:top w:val="single" w:sz="6" w:space="2" w:color="F89B1A"/>
                <w:left w:val="single" w:sz="6" w:space="31" w:color="F89B1A"/>
                <w:bottom w:val="single" w:sz="6" w:space="4" w:color="F89B1A"/>
                <w:right w:val="single" w:sz="6" w:space="9" w:color="F89B1A"/>
              </w:divBdr>
            </w:div>
          </w:divsChild>
        </w:div>
        <w:div w:id="597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B2D3B-3AF3-4852-A210-92C516E060E2}"/>
</file>

<file path=customXml/itemProps2.xml><?xml version="1.0" encoding="utf-8"?>
<ds:datastoreItem xmlns:ds="http://schemas.openxmlformats.org/officeDocument/2006/customXml" ds:itemID="{4B077CB4-DD3B-4861-8890-16C0ADB06667}"/>
</file>

<file path=customXml/itemProps3.xml><?xml version="1.0" encoding="utf-8"?>
<ds:datastoreItem xmlns:ds="http://schemas.openxmlformats.org/officeDocument/2006/customXml" ds:itemID="{1019756F-C06F-48AE-AF62-9F8682768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3949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2016-05-08T14:33:00Z</dcterms:created>
  <dcterms:modified xsi:type="dcterms:W3CDTF">2016-05-08T14:37:00Z</dcterms:modified>
</cp:coreProperties>
</file>