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D52A"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bookmarkStart w:id="0" w:name="_GoBack"/>
      <w:bookmarkEnd w:id="0"/>
      <w:r w:rsidRPr="008B657C">
        <w:rPr>
          <w:rFonts w:ascii="Arial" w:eastAsia="Times New Roman" w:hAnsi="Arial" w:cs="Arial"/>
          <w:b/>
          <w:bCs/>
          <w:color w:val="000000"/>
          <w:sz w:val="18"/>
          <w:szCs w:val="18"/>
        </w:rPr>
        <w:t>Phụ lục I</w:t>
      </w:r>
    </w:p>
    <w:p w14:paraId="598C9FDF"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04: Mẫu Tờ trình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B657C" w:rsidRPr="008B657C" w14:paraId="7FD627D7" w14:textId="77777777" w:rsidTr="008B657C">
        <w:trPr>
          <w:tblCellSpacing w:w="0" w:type="dxa"/>
        </w:trPr>
        <w:tc>
          <w:tcPr>
            <w:tcW w:w="3348" w:type="dxa"/>
            <w:shd w:val="clear" w:color="auto" w:fill="FFFFFF"/>
            <w:tcMar>
              <w:top w:w="0" w:type="dxa"/>
              <w:left w:w="108" w:type="dxa"/>
              <w:bottom w:w="0" w:type="dxa"/>
              <w:right w:w="108" w:type="dxa"/>
            </w:tcMar>
            <w:hideMark/>
          </w:tcPr>
          <w:p w14:paraId="02DE1245"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ĐƠN VỊ TRÌNH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1C6F95E5"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8B657C" w:rsidRPr="008B657C" w14:paraId="50D661FF" w14:textId="77777777" w:rsidTr="008B657C">
        <w:trPr>
          <w:tblCellSpacing w:w="0" w:type="dxa"/>
        </w:trPr>
        <w:tc>
          <w:tcPr>
            <w:tcW w:w="3348" w:type="dxa"/>
            <w:shd w:val="clear" w:color="auto" w:fill="FFFFFF"/>
            <w:tcMar>
              <w:top w:w="0" w:type="dxa"/>
              <w:left w:w="108" w:type="dxa"/>
              <w:bottom w:w="0" w:type="dxa"/>
              <w:right w:w="108" w:type="dxa"/>
            </w:tcMar>
            <w:hideMark/>
          </w:tcPr>
          <w:p w14:paraId="55C3560B"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w:t>
            </w:r>
          </w:p>
        </w:tc>
        <w:tc>
          <w:tcPr>
            <w:tcW w:w="5508" w:type="dxa"/>
            <w:shd w:val="clear" w:color="auto" w:fill="FFFFFF"/>
            <w:tcMar>
              <w:top w:w="0" w:type="dxa"/>
              <w:left w:w="108" w:type="dxa"/>
              <w:bottom w:w="0" w:type="dxa"/>
              <w:right w:w="108" w:type="dxa"/>
            </w:tcMar>
            <w:hideMark/>
          </w:tcPr>
          <w:p w14:paraId="41C8D669" w14:textId="77777777" w:rsidR="008B657C" w:rsidRPr="008B657C" w:rsidRDefault="008B657C" w:rsidP="008B657C">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14:paraId="4B7A440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p w14:paraId="2C90E34A"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TỜ TRÌNH</w:t>
      </w:r>
    </w:p>
    <w:p w14:paraId="4D6C5570"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Về việc phê duyệt và ban hành </w:t>
      </w:r>
      <w:r w:rsidRPr="008B657C">
        <w:rPr>
          <w:rFonts w:ascii="Arial" w:eastAsia="Times New Roman" w:hAnsi="Arial" w:cs="Arial"/>
          <w:b/>
          <w:bCs/>
          <w:color w:val="000000"/>
          <w:sz w:val="18"/>
          <w:szCs w:val="18"/>
        </w:rPr>
        <w:br/>
        <w:t>Quy trình vận hành công trình thuỷ lợi</w:t>
      </w:r>
      <w:r w:rsidRPr="008B657C">
        <w:rPr>
          <w:rFonts w:ascii="Arial" w:eastAsia="Times New Roman" w:hAnsi="Arial" w:cs="Arial"/>
          <w:color w:val="000000"/>
          <w:sz w:val="18"/>
          <w:szCs w:val="18"/>
        </w:rPr>
        <w:t>....................</w:t>
      </w:r>
    </w:p>
    <w:p w14:paraId="5016956F"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Kính gửi </w:t>
      </w:r>
      <w:r w:rsidRPr="008B657C">
        <w:rPr>
          <w:rFonts w:ascii="Arial" w:eastAsia="Times New Roman" w:hAnsi="Arial" w:cs="Arial"/>
          <w:color w:val="000000"/>
          <w:sz w:val="18"/>
          <w:szCs w:val="18"/>
        </w:rPr>
        <w:t>: [</w:t>
      </w:r>
      <w:r w:rsidRPr="008B657C">
        <w:rPr>
          <w:rFonts w:ascii="Arial" w:eastAsia="Times New Roman" w:hAnsi="Arial" w:cs="Arial"/>
          <w:i/>
          <w:iCs/>
          <w:color w:val="000000"/>
          <w:sz w:val="18"/>
          <w:szCs w:val="18"/>
        </w:rPr>
        <w:t>tên cơ quan phê duyệt và ban hành</w:t>
      </w:r>
      <w:r w:rsidRPr="008B657C">
        <w:rPr>
          <w:rFonts w:ascii="Arial" w:eastAsia="Times New Roman" w:hAnsi="Arial" w:cs="Arial"/>
          <w:color w:val="000000"/>
          <w:sz w:val="18"/>
          <w:szCs w:val="18"/>
        </w:rPr>
        <w:t>]</w:t>
      </w:r>
    </w:p>
    <w:p w14:paraId="0D6FA4C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Quyết định số....................................... ngày ......../......../20.................. của...................... quy định chức năng, nhiệm vụ, quyền hạn và cơ cấu tổ chức của........</w:t>
      </w:r>
    </w:p>
    <w:p w14:paraId="0F1258B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Luật Thủy lợi số 08/2017/QH 14 ngày 19/6/2017;</w:t>
      </w:r>
    </w:p>
    <w:p w14:paraId="4DE325B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Thông tư quy định chi tiết một số điều của Luật Thủy lợi ngày........tháng........năm 2018 của Bộ Nông nghiệp và Phát triển nông thôn;</w:t>
      </w:r>
    </w:p>
    <w:p w14:paraId="1E2A121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w:t>
      </w:r>
    </w:p>
    <w:p w14:paraId="4F0553A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w:t>
      </w:r>
    </w:p>
    <w:p w14:paraId="1A65F55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Quy trình vận hành công trình thuỷ lợi.......... đã được.............. lập......</w:t>
      </w:r>
    </w:p>
    <w:p w14:paraId="5482111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w:t>
      </w:r>
      <w:r w:rsidRPr="008B657C">
        <w:rPr>
          <w:rFonts w:ascii="Arial" w:eastAsia="Times New Roman" w:hAnsi="Arial" w:cs="Arial"/>
          <w:i/>
          <w:iCs/>
          <w:color w:val="000000"/>
          <w:sz w:val="18"/>
          <w:szCs w:val="18"/>
        </w:rPr>
        <w:t>Tên đơn vị trình</w:t>
      </w:r>
      <w:r w:rsidRPr="008B657C">
        <w:rPr>
          <w:rFonts w:ascii="Arial" w:eastAsia="Times New Roman" w:hAnsi="Arial" w:cs="Arial"/>
          <w:color w:val="000000"/>
          <w:sz w:val="18"/>
          <w:szCs w:val="18"/>
        </w:rPr>
        <w:t>] lập Tờ trình kính đề nghị [</w:t>
      </w:r>
      <w:r w:rsidRPr="008B657C">
        <w:rPr>
          <w:rFonts w:ascii="Arial" w:eastAsia="Times New Roman" w:hAnsi="Arial" w:cs="Arial"/>
          <w:i/>
          <w:iCs/>
          <w:color w:val="000000"/>
          <w:sz w:val="18"/>
          <w:szCs w:val="18"/>
        </w:rPr>
        <w:t>tên cơ quan phê duyệt và ban hành</w:t>
      </w:r>
      <w:r w:rsidRPr="008B657C">
        <w:rPr>
          <w:rFonts w:ascii="Arial" w:eastAsia="Times New Roman" w:hAnsi="Arial" w:cs="Arial"/>
          <w:color w:val="000000"/>
          <w:sz w:val="18"/>
          <w:szCs w:val="18"/>
        </w:rPr>
        <w:t>] phê duyệt và ban hành quy trình vận hành công trình thuỷ lợi.............................. với nội dung chính như sau:</w:t>
      </w:r>
    </w:p>
    <w:p w14:paraId="1CD6EE0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THÔNG TIN CHUNG QUY TRÌNH</w:t>
      </w:r>
    </w:p>
    <w:p w14:paraId="7C759B3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 Tên công trình: ...............................................................................................</w:t>
      </w:r>
    </w:p>
    <w:p w14:paraId="46D07AA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2. Loại công trình: (đặc biệt, liên tỉnh, 01 tỉnh..)....................................................</w:t>
      </w:r>
    </w:p>
    <w:p w14:paraId="46FF15B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3. Người quyết định đầu tư: ................................................................................</w:t>
      </w:r>
    </w:p>
    <w:p w14:paraId="42EFEEC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4. Tên chủ đầu tư (nếu có) và các thông tin để liên hệ (địa chỉ, điện thoại,...): ....</w:t>
      </w:r>
    </w:p>
    <w:p w14:paraId="09A8537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5. Địa điểm: ........................................................................................................</w:t>
      </w:r>
    </w:p>
    <w:p w14:paraId="1995AEE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6. Nguồn vốn đầu tư: ...........................................................................................</w:t>
      </w:r>
    </w:p>
    <w:p w14:paraId="1E649FA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7. Thời gian thực hiện: ...........................................................................................</w:t>
      </w:r>
    </w:p>
    <w:p w14:paraId="154C9BB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8. Tiêu chuẩn, quy chuẩn áp dụng: .......................................................................</w:t>
      </w:r>
    </w:p>
    <w:p w14:paraId="36FD6B4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9. Nhà thầu lập Quy trình vận hành công trình thủy lợi: ....................................</w:t>
      </w:r>
    </w:p>
    <w:p w14:paraId="33087EE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10. Các thông tin khác (nếu có): ............................................................................</w:t>
      </w:r>
    </w:p>
    <w:p w14:paraId="67F9E33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HỒ SƠ KÈM THEO GỒM CÓ:</w:t>
      </w:r>
    </w:p>
    <w:p w14:paraId="788DEF9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 Văn bản pháp lý:</w:t>
      </w:r>
    </w:p>
    <w:p w14:paraId="782D92C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14:paraId="0764C02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Quyết định lựa chọn nhà thầu lập quy trình vận hành;</w:t>
      </w:r>
    </w:p>
    <w:p w14:paraId="3F2D36C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Quy hoạch phát triển sản xuất, quy hoạch thủy lợi vùng, các tỉnh của công trình được cấp có thẩm quyền phê duyệt;</w:t>
      </w:r>
    </w:p>
    <w:p w14:paraId="449AF4C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pháp lý khác có liên quan (nếu có).</w:t>
      </w:r>
    </w:p>
    <w:p w14:paraId="07ADBF54"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2. Hồ sơ kèm theo gồm có:</w:t>
      </w:r>
    </w:p>
    <w:p w14:paraId="2F91BA1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dự thảo "Quy trình vận hành công trình thuỷ lợi" theo mẫu Phụ lục I, Thông tư này.</w:t>
      </w:r>
    </w:p>
    <w:p w14:paraId="049D675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Các tài liệu tính toán (Kiểm tra lại các thông số khí tượng thủy văn, năng lực của các công trình thủy lợi, yêu cầu cấp nước, tiêu nước, cân bằng nước)</w:t>
      </w:r>
    </w:p>
    <w:p w14:paraId="2591492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Báo cáo kết quả tính toán kỹ thuật: báo cáo tính toán nhu cầu nước, thủy văn, thủy nông, thủy lực….</w:t>
      </w:r>
    </w:p>
    <w:p w14:paraId="51B0E00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tài liệu sử dụng trong quá trình lập quy trình.</w:t>
      </w:r>
    </w:p>
    <w:p w14:paraId="098FF5A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đóng góp ý kiến của địa phương, ngành liên quan.</w:t>
      </w:r>
    </w:p>
    <w:p w14:paraId="72CF60C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tài liệu liên quan khác kèm theo.</w:t>
      </w:r>
    </w:p>
    <w:p w14:paraId="18C0A81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điện tử lưu trữ toàn bộ hồ sơ trình thẩm định.</w:t>
      </w:r>
    </w:p>
    <w:p w14:paraId="31FCF5C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(Tên tổ chức) trình (Cơ quan phê duyệt) phê duyệt quy trình vận hành (Tên quy trình)./.</w:t>
      </w:r>
    </w:p>
    <w:p w14:paraId="506DF6C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657C" w:rsidRPr="008B657C" w14:paraId="0CA22496" w14:textId="77777777" w:rsidTr="008B657C">
        <w:trPr>
          <w:tblCellSpacing w:w="0" w:type="dxa"/>
        </w:trPr>
        <w:tc>
          <w:tcPr>
            <w:tcW w:w="4428" w:type="dxa"/>
            <w:shd w:val="clear" w:color="auto" w:fill="FFFFFF"/>
            <w:tcMar>
              <w:top w:w="0" w:type="dxa"/>
              <w:left w:w="108" w:type="dxa"/>
              <w:bottom w:w="0" w:type="dxa"/>
              <w:right w:w="108" w:type="dxa"/>
            </w:tcMar>
            <w:hideMark/>
          </w:tcPr>
          <w:p w14:paraId="25A163E6" w14:textId="77777777" w:rsidR="008B657C" w:rsidRPr="008B657C" w:rsidRDefault="008B657C" w:rsidP="008B657C">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Nơi nhận:</w:t>
            </w:r>
            <w:r w:rsidRPr="008B657C">
              <w:rPr>
                <w:rFonts w:ascii="Arial" w:eastAsia="Times New Roman" w:hAnsi="Arial" w:cs="Arial"/>
                <w:b/>
                <w:bCs/>
                <w:i/>
                <w:iCs/>
                <w:color w:val="000000"/>
                <w:sz w:val="18"/>
                <w:szCs w:val="18"/>
              </w:rPr>
              <w:br/>
            </w:r>
            <w:r w:rsidRPr="008B657C">
              <w:rPr>
                <w:rFonts w:ascii="Arial" w:eastAsia="Times New Roman" w:hAnsi="Arial" w:cs="Arial"/>
                <w:color w:val="000000"/>
                <w:sz w:val="16"/>
                <w:szCs w:val="16"/>
              </w:rPr>
              <w:t>- Như trên;</w:t>
            </w:r>
            <w:r w:rsidRPr="008B657C">
              <w:rPr>
                <w:rFonts w:ascii="Arial" w:eastAsia="Times New Roman" w:hAnsi="Arial" w:cs="Arial"/>
                <w:color w:val="000000"/>
                <w:sz w:val="16"/>
                <w:szCs w:val="16"/>
              </w:rPr>
              <w:br/>
              <w:t>- Tên cơ quan thẩm định;</w:t>
            </w:r>
            <w:r w:rsidRPr="008B657C">
              <w:rPr>
                <w:rFonts w:ascii="Arial" w:eastAsia="Times New Roman" w:hAnsi="Arial" w:cs="Arial"/>
                <w:color w:val="000000"/>
                <w:sz w:val="16"/>
                <w:szCs w:val="16"/>
              </w:rPr>
              <w:br/>
              <w:t>- Lưu.</w:t>
            </w:r>
          </w:p>
        </w:tc>
        <w:tc>
          <w:tcPr>
            <w:tcW w:w="4428" w:type="dxa"/>
            <w:shd w:val="clear" w:color="auto" w:fill="FFFFFF"/>
            <w:tcMar>
              <w:top w:w="0" w:type="dxa"/>
              <w:left w:w="108" w:type="dxa"/>
              <w:bottom w:w="0" w:type="dxa"/>
              <w:right w:w="108" w:type="dxa"/>
            </w:tcMar>
            <w:hideMark/>
          </w:tcPr>
          <w:p w14:paraId="3B823117"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đơn vị trình]</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(Ký tên và đóng dấu)</w:t>
            </w:r>
          </w:p>
        </w:tc>
      </w:tr>
    </w:tbl>
    <w:p w14:paraId="4362512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p w14:paraId="2DD11E84"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số 02: QUY TRÌNH VẬN HÀNH CÔNG TRÌNH THỦY LỢI QUAN TRỌNG ĐẶC BIỆT, CÔNG TRÌNH THỦY LỢI LỚN, CÔNG TRÌNH THỦY LỢI VỪA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B657C" w:rsidRPr="008B657C" w14:paraId="68A1BA12" w14:textId="77777777" w:rsidTr="008B657C">
        <w:trPr>
          <w:tblCellSpacing w:w="0" w:type="dxa"/>
        </w:trPr>
        <w:tc>
          <w:tcPr>
            <w:tcW w:w="3348" w:type="dxa"/>
            <w:shd w:val="clear" w:color="auto" w:fill="FFFFFF"/>
            <w:tcMar>
              <w:top w:w="0" w:type="dxa"/>
              <w:left w:w="108" w:type="dxa"/>
              <w:bottom w:w="0" w:type="dxa"/>
              <w:right w:w="108" w:type="dxa"/>
            </w:tcMar>
            <w:hideMark/>
          </w:tcPr>
          <w:p w14:paraId="4A8C6866"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CƠ QUAN RA </w:t>
            </w:r>
            <w:r w:rsidRPr="008B657C">
              <w:rPr>
                <w:rFonts w:ascii="Arial" w:eastAsia="Times New Roman" w:hAnsi="Arial" w:cs="Arial"/>
                <w:b/>
                <w:bCs/>
                <w:color w:val="000000"/>
                <w:sz w:val="18"/>
                <w:szCs w:val="18"/>
              </w:rPr>
              <w:br/>
              <w:t>QUYẾT ĐỊNH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078DDE9C"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8B657C" w:rsidRPr="008B657C" w14:paraId="6CC93E23" w14:textId="77777777" w:rsidTr="008B657C">
        <w:trPr>
          <w:tblCellSpacing w:w="0" w:type="dxa"/>
        </w:trPr>
        <w:tc>
          <w:tcPr>
            <w:tcW w:w="3348" w:type="dxa"/>
            <w:shd w:val="clear" w:color="auto" w:fill="FFFFFF"/>
            <w:tcMar>
              <w:top w:w="0" w:type="dxa"/>
              <w:left w:w="108" w:type="dxa"/>
              <w:bottom w:w="0" w:type="dxa"/>
              <w:right w:w="108" w:type="dxa"/>
            </w:tcMar>
            <w:hideMark/>
          </w:tcPr>
          <w:p w14:paraId="1F6C359C"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       /QĐ-……</w:t>
            </w:r>
          </w:p>
        </w:tc>
        <w:tc>
          <w:tcPr>
            <w:tcW w:w="5508" w:type="dxa"/>
            <w:shd w:val="clear" w:color="auto" w:fill="FFFFFF"/>
            <w:tcMar>
              <w:top w:w="0" w:type="dxa"/>
              <w:left w:w="108" w:type="dxa"/>
              <w:bottom w:w="0" w:type="dxa"/>
              <w:right w:w="108" w:type="dxa"/>
            </w:tcMar>
            <w:hideMark/>
          </w:tcPr>
          <w:p w14:paraId="155158D2" w14:textId="77777777" w:rsidR="008B657C" w:rsidRPr="008B657C" w:rsidRDefault="008B657C" w:rsidP="008B657C">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14:paraId="7F61BA5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p w14:paraId="6336EF6D"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trình vận hành công trình thuỷ lợi ................................</w:t>
      </w:r>
    </w:p>
    <w:p w14:paraId="4D8C159E"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(Ban hành kèm theo Quyết định số................./QĐ-…… ngày      /     /20… </w:t>
      </w:r>
      <w:r w:rsidRPr="008B657C">
        <w:rPr>
          <w:rFonts w:ascii="Arial" w:eastAsia="Times New Roman" w:hAnsi="Arial" w:cs="Arial"/>
          <w:i/>
          <w:iCs/>
          <w:color w:val="000000"/>
          <w:sz w:val="18"/>
          <w:szCs w:val="18"/>
        </w:rPr>
        <w:br/>
        <w:t>của ……………………………………..)</w:t>
      </w:r>
    </w:p>
    <w:p w14:paraId="12263341"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w:t>
      </w:r>
    </w:p>
    <w:p w14:paraId="5E890AD2"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ĐỊNH CHUNG</w:t>
      </w:r>
    </w:p>
    <w:p w14:paraId="4A70FBB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Cơ sở pháp lý</w:t>
      </w:r>
    </w:p>
    <w:p w14:paraId="6B74BA9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Trích dẫn các văn bản pháp quy liên quan đến quản lý khai thác công trình thủy lợi: Luật Thủy lợi; Luật Tài nguyên nước; Luật Đê điều; Luật Phòng, chống thiên tai và các văn bản liên quan khác.</w:t>
      </w:r>
    </w:p>
    <w:p w14:paraId="78275EB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vận hành công trình</w:t>
      </w:r>
    </w:p>
    <w:p w14:paraId="196A6CE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công trình mang tính hệ thống không chia cắt theo địa giới hành chính; vận hành, khai thác theo thiết kế và năng lực thực tế của các công trình.</w:t>
      </w:r>
    </w:p>
    <w:p w14:paraId="22DF9CB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Nhiệm vụ của hệ thống công trình: Tưới, cấp nước, tiêu, thoát nước, rửa mặn, ngăn lũ…</w:t>
      </w:r>
    </w:p>
    <w:p w14:paraId="778C4CC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Thông số kỹ thuật chủ yếu của các công trình đầu mối chủ yếu trong hệ thống</w:t>
      </w:r>
    </w:p>
    <w:p w14:paraId="5C69895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Các quy định khác tuỳ theo điều kiện cụ thể của hệ thống</w:t>
      </w:r>
    </w:p>
    <w:p w14:paraId="57C79B5C"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w:t>
      </w:r>
    </w:p>
    <w:p w14:paraId="1FA00BD0"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TƯỚI, CẤP NƯỚC</w:t>
      </w:r>
    </w:p>
    <w:p w14:paraId="59F1F9E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Trường hợp nguồn nước đảm bảo yêu cầu dùng nước</w:t>
      </w:r>
    </w:p>
    <w:p w14:paraId="330D473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1F71240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5280ED3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14:paraId="3719902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Trường hợp nguồn nước không đảm bảo yêu cầu dùng nước</w:t>
      </w:r>
    </w:p>
    <w:p w14:paraId="6ABB157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Mức độ đảm bảo cấp nước theo thứ tự ưu tiên đối với các đối tượng dùng nước;</w:t>
      </w:r>
    </w:p>
    <w:p w14:paraId="263310A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14:paraId="1013C1A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60F7C58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1C60D06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14:paraId="4928313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Trường hợp khi xảy ra hạn hán, thiếu nước, xâm nhập mặn, ô nhiễm nguồn nước, thau chua, rửa mặn hệ thống</w:t>
      </w:r>
    </w:p>
    <w:p w14:paraId="25F532D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Mức độ đảm bảo cấp nước theo thứ tự ưu tiên đối với các đối tượng dùng nước;</w:t>
      </w:r>
    </w:p>
    <w:p w14:paraId="4AAB775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14:paraId="2F0DD7F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4121E6C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4C9F6344"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14:paraId="19B0150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Trường hợp đặc biệt</w:t>
      </w:r>
    </w:p>
    <w:p w14:paraId="1323618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Dự báo có tin bão gần, áp thấp nhiệt đới hoặc mưa lớn ảnh hưởng đến hệ thống; Lũ sông cao (từ báo động 3 trở lên); công trình chính gặp sự cố.</w:t>
      </w:r>
    </w:p>
    <w:p w14:paraId="4F61ED9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7AE4500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23DF3A1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14:paraId="45C56A70"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III</w:t>
      </w:r>
    </w:p>
    <w:p w14:paraId="419126D9"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TIÊU, THOÁT NƯỚC</w:t>
      </w:r>
    </w:p>
    <w:p w14:paraId="788C3CB4"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Vận hành tiêu thoát nước</w:t>
      </w:r>
    </w:p>
    <w:p w14:paraId="3701B87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hệ thống tiêu sau mỗi đợt tưới hoặc có những vùng cục bộ cần tiêu để ngăn mặn, đẩy mặn, rửa mặn, rửa phèn, giữ ngọt, cải thiện chất lượng nước, cụ thể:</w:t>
      </w:r>
    </w:p>
    <w:p w14:paraId="580F208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Hệ thống không ảnh hưởng thuỷ triều</w:t>
      </w:r>
    </w:p>
    <w:p w14:paraId="575F865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Năng lực của hệ thống đảm bảo yêu cầu tiêu nước.</w:t>
      </w:r>
    </w:p>
    <w:p w14:paraId="06B2041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76538E3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7E83C61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 ứng với mưa thiết kế (tính theo lượng mưa 1, 3, 5.. ngày lớn nhất).</w:t>
      </w:r>
    </w:p>
    <w:p w14:paraId="2053792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b) Trường hợp 2: Năng lực của hệ thống không đảm bảo yêu cầu tiêu nước (lượng mưa thực tế lớn hơn lượng mưa thiết kế).</w:t>
      </w:r>
    </w:p>
    <w:p w14:paraId="3D5AF54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Thứ tự và mức độ ưu tiên đảm bảo tiêu nước đối với các đối tượng cần tiêu nước;</w:t>
      </w:r>
    </w:p>
    <w:p w14:paraId="65807C2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0D2802C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52FFEDA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 ứng với mưa thiết kế (tính theo lượng mưa 1, 3, 5.. ngày lớn nhất);</w:t>
      </w:r>
    </w:p>
    <w:p w14:paraId="3F4DEE1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nước, thay đổi diện tích vùng tiêu hoặc hướng tiêu, điều chỉnh yêu cầu tiêu nước (lưu lượng và thời gian tiêu nước)... tuỳ theo mức độ nghiêm trọng và thứ tự ưu tiên của đối tượng.</w:t>
      </w:r>
    </w:p>
    <w:p w14:paraId="2BB31BC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Hệ thống ảnh hưởng thuỷ triều</w:t>
      </w:r>
    </w:p>
    <w:p w14:paraId="113D891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Mưa nhỏ hơn mưa thiết kế, gặp kỳ triều cường.</w:t>
      </w:r>
    </w:p>
    <w:p w14:paraId="00C040F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6A89443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2F0B78F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662D098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b) Trường hợp 2: Mưa nhỏ hơn mưa thiết kế, gặp kỳ triều kém.</w:t>
      </w:r>
    </w:p>
    <w:p w14:paraId="68D4544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34B2949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41FA57E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3C0B92A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 Trường hợp 3: Mưa lớn hơn mưa thiết kế, gặp kỳ triều cường, lũ sông thấp.</w:t>
      </w:r>
    </w:p>
    <w:p w14:paraId="23063164"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3FA1948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34CCF38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35A6BFF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14:paraId="591EEBE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 Trường hợp 4: Mưa lớn hơn mưa thiết kế, gặp kỳ triều kém, lũ sông thấp.</w:t>
      </w:r>
    </w:p>
    <w:p w14:paraId="124CC4D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2628A10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7FB7895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3F1C1CE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14:paraId="348E9FF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đ) Trường hợp 5: Mưa nhỏ hơn mưa thiết kế, gặp kỳ triều cường, lũ sông cao.</w:t>
      </w:r>
    </w:p>
    <w:p w14:paraId="5E9BA7D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1482A62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732D88E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34E9D21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14:paraId="092EBEC4"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e) Trường hợp 6: Mưa nhỏ hơn mưa thiết kế, gặp kỳ triều kém, lũ sông cao.</w:t>
      </w:r>
    </w:p>
    <w:p w14:paraId="61590DF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30798F6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427E3D2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7FFBDA0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14:paraId="7BE728F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g) Trường hợp 7: Mưa lớn hơn mưa thiết kế, gặp kỳ triều cường, lũ sông cao.</w:t>
      </w:r>
    </w:p>
    <w:p w14:paraId="6E1C367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4B627B3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1C1E2DA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4CC9068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14:paraId="570C33B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h) Trường hợp 8: Mưa lớn hơn mưa thiết kế, gặp kỳ triều kém, lũ sông cao.</w:t>
      </w:r>
    </w:p>
    <w:p w14:paraId="0A2A03E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08E45C6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3BB9D10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6295E6A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14:paraId="2BBF0D2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Vận hành thoát lũ, ngăn lũ, ngăn triều cường</w:t>
      </w:r>
    </w:p>
    <w:p w14:paraId="5B67911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2F36F57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6A74316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Lưu lượng nước tiêu tại các trạm bơm đầu mối;</w:t>
      </w:r>
    </w:p>
    <w:p w14:paraId="0697D50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14:paraId="09D3044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III. Vận hành tiêu nước đệm</w:t>
      </w:r>
    </w:p>
    <w:p w14:paraId="7F5879E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Dự báo có bão gần, áp thấp nhiệt đới hoặc các hình thái thời tiết gây mưa lớn trong hệ thống.</w:t>
      </w:r>
    </w:p>
    <w:p w14:paraId="004A5A4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3F76464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3772447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35B9867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IV. Vận hành trong trường hợp đặc biệt: </w:t>
      </w:r>
      <w:r w:rsidRPr="008B657C">
        <w:rPr>
          <w:rFonts w:ascii="Arial" w:eastAsia="Times New Roman" w:hAnsi="Arial" w:cs="Arial"/>
          <w:color w:val="000000"/>
          <w:sz w:val="18"/>
          <w:szCs w:val="18"/>
        </w:rPr>
        <w:t>Quy định vận hành công trình khi có nguy cơ xảy ra sự cố hoặc xảy ra sự cố.</w:t>
      </w:r>
    </w:p>
    <w:p w14:paraId="29673E2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14:paraId="78C8DC6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14:paraId="4CBC1AA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14:paraId="6757848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 đề xuất phương án xử lý nguy cơ xảy ra sự cố hoặc khắc phục khẩn cấp sự cố để đảm bảo an toàn.</w:t>
      </w:r>
    </w:p>
    <w:p w14:paraId="23854083"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IV</w:t>
      </w:r>
    </w:p>
    <w:p w14:paraId="4A089DE8"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QUAN TRẮC CÁC YẾU TỐ KHÍ TƯỢNG THỦY VĂN</w:t>
      </w:r>
    </w:p>
    <w:p w14:paraId="479EAF9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các trạm, điểm đo và theo dõi lượng mưa, mực nước, lưu lượng và bốc hơi</w:t>
      </w:r>
    </w:p>
    <w:p w14:paraId="2DC2F35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chế độ quan trắc theo mùa, vụ sản xuất</w:t>
      </w:r>
    </w:p>
    <w:p w14:paraId="2AFD64D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Quy định đo kiểm tra định kỳ, chất lượng nước của hệ thống</w:t>
      </w:r>
    </w:p>
    <w:p w14:paraId="56131E1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Quy định chế độ báo cáo, sử dụng và lưu trữ tài liệu KTTV</w:t>
      </w:r>
    </w:p>
    <w:p w14:paraId="367748B4"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Quy định chế độ kiểm tra định kỳ các thiết bị, dụng cụ quan trắc KTTV</w:t>
      </w:r>
    </w:p>
    <w:p w14:paraId="192CF922"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w:t>
      </w:r>
    </w:p>
    <w:p w14:paraId="6D5E5BB9"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TRÁCH NHIỆM VÀ QUYỀN HẠN</w:t>
      </w:r>
    </w:p>
    <w:p w14:paraId="57F1C84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nhiệm vụ và quyền hạn của các tổ chức, cá nhân đối với việc vận hành hệ thống</w:t>
      </w:r>
    </w:p>
    <w:p w14:paraId="719C762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Uỷ ban nhân dân các cấp;</w:t>
      </w:r>
    </w:p>
    <w:p w14:paraId="1A6D786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Ban chỉ huy Phòng, chống thiên tai và TKCN các cấp;</w:t>
      </w:r>
    </w:p>
    <w:p w14:paraId="74B0F72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Bộ Nông nghiệp và Phát triển nông thôn, Tổng cục Thủy lợi, Sở Nông nghiệp và Phát triển nông thôn đối với công trình thủy lợi do Bộ quản lý; Sở Nông nghiệp và Phát triển nông thôn đối với công trình thủy lợi trong phạm vi tỉnh quản lý;</w:t>
      </w:r>
    </w:p>
    <w:p w14:paraId="4405CCE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quản lý khai thác hệ thống công trình thuỷ lợi;</w:t>
      </w:r>
    </w:p>
    <w:p w14:paraId="2D91EBE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hưởng lợi.</w:t>
      </w:r>
    </w:p>
    <w:p w14:paraId="52146CD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nhiệm vụ và quyền hạn đối với việc huy động nhân lực, vật tư để ứng cứu, phòng chống thiên tai, đảm bảo an toàn công trình của các cơ quan, đơn vị theo thẩm quyền</w:t>
      </w:r>
    </w:p>
    <w:p w14:paraId="74A03F1B"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VI</w:t>
      </w:r>
    </w:p>
    <w:p w14:paraId="42A1E831"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TỔ CHỨC THỰC HIỆN</w:t>
      </w:r>
    </w:p>
    <w:p w14:paraId="5855838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Thời điểm thi hành QTVH hệ thống</w:t>
      </w:r>
    </w:p>
    <w:p w14:paraId="63A3C92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sửa đổi, bổ sung QTVH hệ thống</w:t>
      </w:r>
    </w:p>
    <w:p w14:paraId="1D69BC3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Hình thức xử lý vi phạm QTVH hệ thống theo quy định của pháp luật</w:t>
      </w:r>
    </w:p>
    <w:p w14:paraId="7C66169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657C" w:rsidRPr="008B657C" w14:paraId="17EB1D99" w14:textId="77777777" w:rsidTr="008B657C">
        <w:trPr>
          <w:tblCellSpacing w:w="0" w:type="dxa"/>
        </w:trPr>
        <w:tc>
          <w:tcPr>
            <w:tcW w:w="4428" w:type="dxa"/>
            <w:shd w:val="clear" w:color="auto" w:fill="FFFFFF"/>
            <w:tcMar>
              <w:top w:w="0" w:type="dxa"/>
              <w:left w:w="108" w:type="dxa"/>
              <w:bottom w:w="0" w:type="dxa"/>
              <w:right w:w="108" w:type="dxa"/>
            </w:tcMar>
            <w:hideMark/>
          </w:tcPr>
          <w:p w14:paraId="737CA64B" w14:textId="77777777" w:rsidR="008B657C" w:rsidRPr="008B657C" w:rsidRDefault="008B657C" w:rsidP="008B657C">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10048190"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cơ quan phê duyệt )</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lastRenderedPageBreak/>
              <w:t>(Ký tên, đóng dấu)</w:t>
            </w:r>
          </w:p>
        </w:tc>
      </w:tr>
    </w:tbl>
    <w:p w14:paraId="31DB377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lastRenderedPageBreak/>
        <w:t> </w:t>
      </w:r>
    </w:p>
    <w:p w14:paraId="41EBDBF9"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Phụ lục kèm theo quy trình vận hành công trình</w:t>
      </w:r>
    </w:p>
    <w:p w14:paraId="1062B01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Tổng quan về hệ thống công trình thuỷ lợi</w:t>
      </w:r>
    </w:p>
    <w:p w14:paraId="3509DA3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Đặc điểm hệ thống (địa hình, KTTV, dân sinh kinh tế, môi trường...);</w:t>
      </w:r>
    </w:p>
    <w:p w14:paraId="560444F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Danh mục các văn bản pháp quy liên quan đến hệ thống (qui hoạch, thiết kế, bổ sung nâng cấp công trình...).</w:t>
      </w:r>
    </w:p>
    <w:p w14:paraId="7CD7B124"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Thống kê các công trình chủ yếu</w:t>
      </w:r>
    </w:p>
    <w:p w14:paraId="79B3AF5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Thống kê các công trình đầu mối và các công trình trên trục chính (vị trí, thông số kỹ thuật, nhiệm vụ, đặc điểm hiện trạng…).</w:t>
      </w:r>
    </w:p>
    <w:p w14:paraId="7D5B2AD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Bản đồ hệ thống theo thiết kế được duyệt</w:t>
      </w:r>
    </w:p>
    <w:p w14:paraId="2D888DB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tưới in trên khổ A3;</w:t>
      </w:r>
    </w:p>
    <w:p w14:paraId="6AB29F0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tiêu in trên khổ A3.</w:t>
      </w:r>
    </w:p>
    <w:p w14:paraId="618C4DD9" w14:textId="77777777" w:rsidR="00013C47" w:rsidRDefault="00207993"/>
    <w:sectPr w:rsidR="00013C47"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7C"/>
    <w:rsid w:val="00207993"/>
    <w:rsid w:val="008B657C"/>
    <w:rsid w:val="008C6E03"/>
    <w:rsid w:val="00965279"/>
    <w:rsid w:val="009A4DF9"/>
    <w:rsid w:val="00C45208"/>
    <w:rsid w:val="00C7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D2D3"/>
  <w15:docId w15:val="{4423B4F0-676D-4173-BAC5-4000059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57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6F21A-338F-4550-826B-63BCB496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9CC0AD-F67F-45C4-A3A7-79BC13818783}">
  <ds:schemaRefs>
    <ds:schemaRef ds:uri="http://schemas.microsoft.com/sharepoint/v3/contenttype/forms"/>
  </ds:schemaRefs>
</ds:datastoreItem>
</file>

<file path=customXml/itemProps3.xml><?xml version="1.0" encoding="utf-8"?>
<ds:datastoreItem xmlns:ds="http://schemas.openxmlformats.org/officeDocument/2006/customXml" ds:itemID="{820ABECB-4710-40E9-BEB8-D583DA9DC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trannga80@gmail.com</cp:lastModifiedBy>
  <cp:revision>2</cp:revision>
  <dcterms:created xsi:type="dcterms:W3CDTF">2019-09-21T14:00:00Z</dcterms:created>
  <dcterms:modified xsi:type="dcterms:W3CDTF">2019-09-21T14:00:00Z</dcterms:modified>
</cp:coreProperties>
</file>