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76" w:rsidRPr="00E06391" w:rsidRDefault="00F44876" w:rsidP="00F44876">
      <w:pPr>
        <w:tabs>
          <w:tab w:val="left" w:pos="284"/>
        </w:tabs>
        <w:spacing w:after="0" w:line="240" w:lineRule="auto"/>
        <w:rPr>
          <w:bCs/>
          <w:sz w:val="26"/>
          <w:szCs w:val="26"/>
          <w:lang w:val="fr-FR"/>
        </w:rPr>
      </w:pPr>
      <w:r w:rsidRPr="00E06391">
        <w:rPr>
          <w:sz w:val="26"/>
          <w:szCs w:val="26"/>
        </w:rPr>
        <w:t xml:space="preserve">                                                                                               </w:t>
      </w:r>
      <w:r w:rsidRPr="00E06391">
        <w:rPr>
          <w:b/>
          <w:bCs/>
          <w:sz w:val="26"/>
          <w:szCs w:val="26"/>
          <w:lang w:val="fr-FR"/>
        </w:rPr>
        <w:t xml:space="preserve">PHỤ LỤC </w:t>
      </w:r>
    </w:p>
    <w:p w:rsidR="00F44876" w:rsidRPr="00E06391" w:rsidRDefault="00F44876" w:rsidP="00F44876">
      <w:pPr>
        <w:spacing w:line="240" w:lineRule="auto"/>
        <w:jc w:val="right"/>
        <w:rPr>
          <w:bCs/>
          <w:sz w:val="26"/>
          <w:szCs w:val="26"/>
          <w:lang w:val="nl-NL"/>
        </w:rPr>
      </w:pPr>
      <w:r w:rsidRPr="00E06391">
        <w:rPr>
          <w:bCs/>
          <w:sz w:val="26"/>
          <w:szCs w:val="26"/>
          <w:lang w:val="fr-FR"/>
        </w:rPr>
        <w:t>Mẫu số 36</w:t>
      </w:r>
    </w:p>
    <w:tbl>
      <w:tblPr>
        <w:tblW w:w="16728" w:type="dxa"/>
        <w:tblInd w:w="-885" w:type="dxa"/>
        <w:tblLayout w:type="fixed"/>
        <w:tblLook w:val="0000" w:firstRow="0" w:lastRow="0" w:firstColumn="0" w:lastColumn="0" w:noHBand="0" w:noVBand="0"/>
      </w:tblPr>
      <w:tblGrid>
        <w:gridCol w:w="6567"/>
        <w:gridCol w:w="10161"/>
      </w:tblGrid>
      <w:tr w:rsidR="00F44876" w:rsidRPr="00935065" w:rsidTr="00922CE4">
        <w:trPr>
          <w:trHeight w:val="614"/>
        </w:trPr>
        <w:tc>
          <w:tcPr>
            <w:tcW w:w="6567" w:type="dxa"/>
            <w:tcBorders>
              <w:top w:val="nil"/>
              <w:left w:val="nil"/>
              <w:bottom w:val="nil"/>
              <w:right w:val="nil"/>
            </w:tcBorders>
          </w:tcPr>
          <w:p w:rsidR="00F44876" w:rsidRPr="00935065" w:rsidRDefault="00F44876" w:rsidP="00922CE4">
            <w:pPr>
              <w:spacing w:after="0" w:line="240" w:lineRule="auto"/>
              <w:jc w:val="center"/>
              <w:rPr>
                <w:rFonts w:eastAsia="Times New Roman"/>
                <w:b/>
                <w:bCs/>
                <w:sz w:val="26"/>
                <w:szCs w:val="24"/>
                <w:lang w:val="fr-FR"/>
              </w:rPr>
            </w:pPr>
            <w:r w:rsidRPr="00935065">
              <w:rPr>
                <w:rFonts w:eastAsia="Times New Roman"/>
                <w:b/>
                <w:bCs/>
                <w:sz w:val="26"/>
                <w:szCs w:val="24"/>
                <w:lang w:val="fr-FR"/>
              </w:rPr>
              <w:t>TÊN CƠ SỞ NHẬP KHẨU</w:t>
            </w:r>
          </w:p>
          <w:p w:rsidR="00F44876" w:rsidRPr="00935065" w:rsidRDefault="00F44876" w:rsidP="00922CE4">
            <w:pPr>
              <w:spacing w:after="0" w:line="240" w:lineRule="auto"/>
              <w:jc w:val="center"/>
              <w:rPr>
                <w:rFonts w:eastAsia="Times New Roman"/>
                <w:b/>
                <w:bCs/>
                <w:sz w:val="26"/>
                <w:szCs w:val="24"/>
                <w:vertAlign w:val="superscript"/>
                <w:lang w:val="fr-FR"/>
              </w:rPr>
            </w:pPr>
            <w:r w:rsidRPr="00935065">
              <w:rPr>
                <w:rFonts w:eastAsia="Times New Roman"/>
                <w:b/>
                <w:bCs/>
                <w:sz w:val="26"/>
                <w:szCs w:val="24"/>
                <w:vertAlign w:val="superscript"/>
                <w:lang w:val="fr-FR"/>
              </w:rPr>
              <w:t>________</w:t>
            </w:r>
          </w:p>
          <w:p w:rsidR="00F44876" w:rsidRPr="00935065" w:rsidRDefault="00F44876" w:rsidP="00922CE4">
            <w:pPr>
              <w:spacing w:after="0" w:line="240" w:lineRule="auto"/>
              <w:jc w:val="center"/>
              <w:rPr>
                <w:rFonts w:eastAsia="Times New Roman"/>
                <w:sz w:val="24"/>
                <w:szCs w:val="24"/>
                <w:lang w:val="fr-FR"/>
              </w:rPr>
            </w:pPr>
            <w:r w:rsidRPr="00935065">
              <w:rPr>
                <w:rFonts w:eastAsia="Times New Roman"/>
                <w:sz w:val="26"/>
                <w:szCs w:val="24"/>
                <w:lang w:val="fr-FR"/>
              </w:rPr>
              <w:t>Số: …………….</w:t>
            </w:r>
          </w:p>
        </w:tc>
        <w:tc>
          <w:tcPr>
            <w:tcW w:w="10161" w:type="dxa"/>
            <w:tcBorders>
              <w:top w:val="nil"/>
              <w:left w:val="nil"/>
              <w:bottom w:val="nil"/>
              <w:right w:val="nil"/>
            </w:tcBorders>
          </w:tcPr>
          <w:p w:rsidR="00F44876" w:rsidRPr="00935065" w:rsidRDefault="00F44876" w:rsidP="00922CE4">
            <w:pPr>
              <w:keepNext/>
              <w:spacing w:after="0" w:line="240" w:lineRule="auto"/>
              <w:jc w:val="center"/>
              <w:rPr>
                <w:rFonts w:eastAsia="Times New Roman"/>
                <w:b/>
                <w:bCs/>
                <w:sz w:val="26"/>
                <w:szCs w:val="24"/>
                <w:lang w:val="fr-FR"/>
              </w:rPr>
            </w:pPr>
            <w:r w:rsidRPr="00935065">
              <w:rPr>
                <w:rFonts w:eastAsia="Times New Roman"/>
                <w:b/>
                <w:bCs/>
                <w:sz w:val="26"/>
                <w:szCs w:val="24"/>
                <w:lang w:val="fr-FR"/>
              </w:rPr>
              <w:t>CỘNG HOÀ XÃ HỘI CHỦ NGHĨA VIỆT NAM</w:t>
            </w:r>
          </w:p>
          <w:p w:rsidR="00F44876" w:rsidRPr="00935065" w:rsidRDefault="00F44876" w:rsidP="00922CE4">
            <w:pPr>
              <w:keepNext/>
              <w:spacing w:after="0" w:line="240" w:lineRule="auto"/>
              <w:jc w:val="center"/>
              <w:rPr>
                <w:rFonts w:eastAsia="Times New Roman"/>
                <w:b/>
                <w:bCs/>
                <w:sz w:val="28"/>
                <w:szCs w:val="24"/>
              </w:rPr>
            </w:pPr>
            <w:r w:rsidRPr="00935065">
              <w:rPr>
                <w:rFonts w:eastAsia="Times New Roman"/>
                <w:b/>
                <w:bCs/>
                <w:sz w:val="28"/>
                <w:szCs w:val="24"/>
              </w:rPr>
              <w:t>Độc lập – Tự do – Hạnh phúc</w:t>
            </w:r>
          </w:p>
          <w:p w:rsidR="00F44876" w:rsidRPr="00935065" w:rsidRDefault="00F44876" w:rsidP="00922CE4">
            <w:pPr>
              <w:spacing w:after="0" w:line="240" w:lineRule="auto"/>
              <w:jc w:val="center"/>
              <w:rPr>
                <w:rFonts w:eastAsia="Times New Roman"/>
                <w:sz w:val="24"/>
                <w:szCs w:val="24"/>
                <w:vertAlign w:val="superscript"/>
              </w:rPr>
            </w:pPr>
            <w:r w:rsidRPr="00935065">
              <w:rPr>
                <w:rFonts w:eastAsia="Times New Roman"/>
                <w:sz w:val="28"/>
                <w:szCs w:val="24"/>
                <w:vertAlign w:val="superscript"/>
              </w:rPr>
              <w:t>_______________________________________</w:t>
            </w:r>
          </w:p>
        </w:tc>
      </w:tr>
    </w:tbl>
    <w:p w:rsidR="00F44876" w:rsidRPr="00935065" w:rsidRDefault="00F44876" w:rsidP="00F44876">
      <w:pPr>
        <w:tabs>
          <w:tab w:val="left" w:pos="6640"/>
        </w:tabs>
        <w:spacing w:after="0" w:line="240" w:lineRule="auto"/>
        <w:rPr>
          <w:rFonts w:eastAsia="Times New Roman"/>
          <w:sz w:val="24"/>
          <w:szCs w:val="24"/>
        </w:rPr>
      </w:pPr>
      <w:r w:rsidRPr="00935065">
        <w:rPr>
          <w:rFonts w:eastAsia="Times New Roman"/>
          <w:sz w:val="24"/>
          <w:szCs w:val="24"/>
        </w:rPr>
        <w:tab/>
      </w:r>
    </w:p>
    <w:p w:rsidR="00F44876" w:rsidRPr="00935065" w:rsidRDefault="00F44876" w:rsidP="00F44876">
      <w:pPr>
        <w:tabs>
          <w:tab w:val="left" w:pos="6640"/>
        </w:tabs>
        <w:spacing w:after="0" w:line="240" w:lineRule="auto"/>
        <w:rPr>
          <w:rFonts w:eastAsia="Times New Roman"/>
          <w:szCs w:val="24"/>
        </w:rPr>
      </w:pPr>
    </w:p>
    <w:p w:rsidR="00F44876" w:rsidRPr="00935065" w:rsidRDefault="00F44876" w:rsidP="00F44876">
      <w:pPr>
        <w:keepNext/>
        <w:spacing w:after="0" w:line="240" w:lineRule="auto"/>
        <w:jc w:val="center"/>
        <w:rPr>
          <w:rFonts w:eastAsia="Times New Roman"/>
          <w:b/>
          <w:bCs/>
          <w:sz w:val="28"/>
          <w:szCs w:val="28"/>
        </w:rPr>
      </w:pPr>
      <w:r w:rsidRPr="00935065">
        <w:rPr>
          <w:rFonts w:eastAsia="Times New Roman"/>
          <w:b/>
          <w:bCs/>
          <w:sz w:val="28"/>
          <w:szCs w:val="28"/>
        </w:rPr>
        <w:t xml:space="preserve">ĐƠN HÀNG NHẬP KHẨU DƯỢC CHẤT </w:t>
      </w:r>
      <w:r w:rsidRPr="00935065">
        <w:rPr>
          <w:rFonts w:eastAsia="Times New Roman"/>
          <w:bCs/>
          <w:sz w:val="28"/>
          <w:szCs w:val="28"/>
        </w:rPr>
        <w:t>(1)</w:t>
      </w:r>
      <w:r w:rsidRPr="00935065">
        <w:rPr>
          <w:rFonts w:eastAsia="Times New Roman"/>
          <w:b/>
          <w:bCs/>
          <w:sz w:val="28"/>
          <w:szCs w:val="28"/>
        </w:rPr>
        <w:t xml:space="preserve">, </w:t>
      </w:r>
      <w:r w:rsidRPr="00935065">
        <w:rPr>
          <w:rFonts w:eastAsia="Times New Roman"/>
          <w:b/>
          <w:bCs/>
          <w:sz w:val="28"/>
          <w:szCs w:val="28"/>
          <w:lang w:val="it-IT"/>
        </w:rPr>
        <w:t>BÁN THÀNH PHẨM</w:t>
      </w:r>
      <w:r w:rsidRPr="00935065">
        <w:rPr>
          <w:rFonts w:eastAsia="Times New Roman"/>
          <w:b/>
          <w:bCs/>
          <w:sz w:val="28"/>
          <w:szCs w:val="28"/>
          <w:lang w:val="nl-NL"/>
        </w:rPr>
        <w:t xml:space="preserve"> THUỐC</w:t>
      </w:r>
    </w:p>
    <w:p w:rsidR="00F44876" w:rsidRPr="00935065" w:rsidRDefault="00F44876" w:rsidP="00F44876">
      <w:pPr>
        <w:keepNext/>
        <w:spacing w:after="0" w:line="240" w:lineRule="auto"/>
        <w:jc w:val="center"/>
        <w:rPr>
          <w:rFonts w:eastAsia="Times New Roman"/>
          <w:bCs/>
          <w:sz w:val="28"/>
          <w:szCs w:val="28"/>
          <w:vertAlign w:val="superscript"/>
        </w:rPr>
      </w:pPr>
      <w:r w:rsidRPr="00935065">
        <w:rPr>
          <w:rFonts w:eastAsia="Times New Roman"/>
          <w:bCs/>
          <w:sz w:val="28"/>
          <w:szCs w:val="28"/>
          <w:vertAlign w:val="superscript"/>
        </w:rPr>
        <w:t>__________</w:t>
      </w:r>
    </w:p>
    <w:p w:rsidR="00F44876" w:rsidRPr="00935065" w:rsidRDefault="00F44876" w:rsidP="00F44876">
      <w:pPr>
        <w:keepNext/>
        <w:spacing w:after="0" w:line="240" w:lineRule="auto"/>
        <w:jc w:val="center"/>
        <w:rPr>
          <w:rFonts w:eastAsia="Times New Roman"/>
          <w:sz w:val="16"/>
          <w:szCs w:val="28"/>
        </w:rPr>
      </w:pPr>
    </w:p>
    <w:p w:rsidR="00F44876" w:rsidRPr="00935065" w:rsidRDefault="00F44876" w:rsidP="00F44876">
      <w:pPr>
        <w:keepNext/>
        <w:spacing w:after="0" w:line="240" w:lineRule="auto"/>
        <w:jc w:val="center"/>
        <w:rPr>
          <w:rFonts w:eastAsia="Times New Roman"/>
          <w:sz w:val="28"/>
          <w:szCs w:val="28"/>
        </w:rPr>
      </w:pPr>
      <w:r w:rsidRPr="00935065">
        <w:rPr>
          <w:rFonts w:eastAsia="Times New Roman"/>
          <w:sz w:val="28"/>
          <w:szCs w:val="28"/>
        </w:rPr>
        <w:t xml:space="preserve">Kính gửi: Bộ Y tế. </w:t>
      </w:r>
    </w:p>
    <w:p w:rsidR="00F44876" w:rsidRPr="00935065" w:rsidRDefault="00F44876" w:rsidP="00F44876">
      <w:pPr>
        <w:keepNext/>
        <w:spacing w:after="0" w:line="240" w:lineRule="auto"/>
        <w:jc w:val="center"/>
        <w:rPr>
          <w:rFonts w:eastAsia="Times New Roman"/>
          <w:sz w:val="28"/>
          <w:szCs w:val="28"/>
        </w:rPr>
      </w:pPr>
    </w:p>
    <w:p w:rsidR="00F44876" w:rsidRPr="00935065" w:rsidRDefault="00F44876" w:rsidP="00F44876">
      <w:pPr>
        <w:spacing w:after="0" w:line="240" w:lineRule="auto"/>
        <w:ind w:firstLine="567"/>
        <w:jc w:val="both"/>
        <w:rPr>
          <w:rFonts w:eastAsia="Times New Roman"/>
          <w:sz w:val="28"/>
          <w:szCs w:val="28"/>
        </w:rPr>
      </w:pPr>
      <w:r w:rsidRPr="00935065">
        <w:rPr>
          <w:rFonts w:eastAsia="Times New Roman"/>
          <w:sz w:val="28"/>
          <w:szCs w:val="28"/>
        </w:rPr>
        <w:t xml:space="preserve">(Cơ sở nhập khẩu) kính đề nghị Bộ Y tế xét duyệt cho nhập khẩu nguyên liệu làm thuốc là dược chất, </w:t>
      </w:r>
      <w:r w:rsidRPr="00935065">
        <w:rPr>
          <w:rFonts w:eastAsia="Times New Roman"/>
          <w:sz w:val="28"/>
          <w:szCs w:val="28"/>
          <w:lang w:val="it-IT"/>
        </w:rPr>
        <w:t>bán thành phẩm</w:t>
      </w:r>
      <w:r w:rsidRPr="00935065">
        <w:rPr>
          <w:rFonts w:eastAsia="Times New Roman"/>
          <w:bCs/>
          <w:sz w:val="28"/>
          <w:szCs w:val="28"/>
          <w:lang w:val="nl-NL"/>
        </w:rPr>
        <w:t xml:space="preserve"> thuốc</w:t>
      </w:r>
      <w:r w:rsidRPr="00935065">
        <w:rPr>
          <w:rFonts w:eastAsia="Times New Roman"/>
          <w:sz w:val="28"/>
          <w:szCs w:val="28"/>
        </w:rPr>
        <w:t xml:space="preserve"> để ……..(2)………….. theo quy định tại Điều ….(3)………… Nghị định số ……. như sau:</w:t>
      </w:r>
    </w:p>
    <w:p w:rsidR="00F44876" w:rsidRPr="00935065" w:rsidRDefault="00F44876" w:rsidP="00F44876">
      <w:pPr>
        <w:spacing w:after="0" w:line="240" w:lineRule="auto"/>
        <w:rPr>
          <w:rFonts w:eastAsia="Times New Roman"/>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3"/>
        <w:gridCol w:w="2889"/>
        <w:gridCol w:w="1347"/>
        <w:gridCol w:w="1162"/>
        <w:gridCol w:w="2482"/>
        <w:gridCol w:w="2133"/>
        <w:gridCol w:w="2133"/>
        <w:gridCol w:w="1899"/>
      </w:tblGrid>
      <w:tr w:rsidR="00F44876" w:rsidRPr="00935065" w:rsidTr="00922CE4">
        <w:trPr>
          <w:jc w:val="center"/>
        </w:trPr>
        <w:tc>
          <w:tcPr>
            <w:tcW w:w="199" w:type="pct"/>
            <w:vAlign w:val="center"/>
          </w:tcPr>
          <w:p w:rsidR="00F44876" w:rsidRPr="00935065" w:rsidRDefault="00F44876" w:rsidP="00922CE4">
            <w:pPr>
              <w:spacing w:after="0" w:line="240" w:lineRule="auto"/>
              <w:jc w:val="center"/>
              <w:rPr>
                <w:rFonts w:eastAsia="Times New Roman"/>
                <w:b/>
                <w:sz w:val="24"/>
                <w:szCs w:val="24"/>
              </w:rPr>
            </w:pPr>
            <w:r w:rsidRPr="00935065">
              <w:rPr>
                <w:rFonts w:eastAsia="Times New Roman"/>
                <w:b/>
                <w:sz w:val="24"/>
                <w:szCs w:val="24"/>
              </w:rPr>
              <w:t>STT</w:t>
            </w:r>
          </w:p>
        </w:tc>
        <w:tc>
          <w:tcPr>
            <w:tcW w:w="987" w:type="pct"/>
            <w:vAlign w:val="center"/>
          </w:tcPr>
          <w:p w:rsidR="00F44876" w:rsidRPr="00935065" w:rsidRDefault="00F44876" w:rsidP="00922CE4">
            <w:pPr>
              <w:spacing w:after="0" w:line="240" w:lineRule="auto"/>
              <w:jc w:val="center"/>
              <w:rPr>
                <w:rFonts w:eastAsia="Times New Roman"/>
                <w:b/>
                <w:sz w:val="24"/>
                <w:szCs w:val="24"/>
              </w:rPr>
            </w:pPr>
            <w:r w:rsidRPr="00935065">
              <w:rPr>
                <w:rFonts w:eastAsia="Times New Roman"/>
                <w:b/>
                <w:sz w:val="24"/>
                <w:szCs w:val="24"/>
              </w:rPr>
              <w:t xml:space="preserve">Tên nguyên liệu </w:t>
            </w:r>
          </w:p>
        </w:tc>
        <w:tc>
          <w:tcPr>
            <w:tcW w:w="460" w:type="pct"/>
            <w:vAlign w:val="center"/>
          </w:tcPr>
          <w:p w:rsidR="00F44876" w:rsidRPr="00935065" w:rsidRDefault="00F44876" w:rsidP="00922CE4">
            <w:pPr>
              <w:spacing w:after="0" w:line="240" w:lineRule="auto"/>
              <w:jc w:val="center"/>
              <w:rPr>
                <w:rFonts w:eastAsia="Times New Roman"/>
                <w:b/>
                <w:sz w:val="24"/>
                <w:szCs w:val="24"/>
              </w:rPr>
            </w:pPr>
            <w:r w:rsidRPr="00935065">
              <w:rPr>
                <w:rFonts w:eastAsia="Times New Roman"/>
                <w:b/>
                <w:sz w:val="24"/>
                <w:szCs w:val="24"/>
              </w:rPr>
              <w:t>Đơn vị tính</w:t>
            </w:r>
          </w:p>
        </w:tc>
        <w:tc>
          <w:tcPr>
            <w:tcW w:w="397" w:type="pct"/>
            <w:vAlign w:val="center"/>
          </w:tcPr>
          <w:p w:rsidR="00F44876" w:rsidRPr="00935065" w:rsidRDefault="00F44876" w:rsidP="00922CE4">
            <w:pPr>
              <w:spacing w:after="0" w:line="240" w:lineRule="auto"/>
              <w:jc w:val="center"/>
              <w:rPr>
                <w:rFonts w:eastAsia="Times New Roman"/>
                <w:b/>
                <w:sz w:val="24"/>
                <w:szCs w:val="24"/>
              </w:rPr>
            </w:pPr>
            <w:r w:rsidRPr="00935065">
              <w:rPr>
                <w:rFonts w:eastAsia="Times New Roman"/>
                <w:b/>
                <w:sz w:val="24"/>
                <w:szCs w:val="24"/>
              </w:rPr>
              <w:t>Số lượng (4)</w:t>
            </w:r>
          </w:p>
        </w:tc>
        <w:tc>
          <w:tcPr>
            <w:tcW w:w="848" w:type="pct"/>
            <w:vAlign w:val="center"/>
          </w:tcPr>
          <w:p w:rsidR="00F44876" w:rsidRPr="00935065" w:rsidRDefault="00F44876" w:rsidP="00922CE4">
            <w:pPr>
              <w:spacing w:after="0" w:line="240" w:lineRule="auto"/>
              <w:jc w:val="center"/>
              <w:rPr>
                <w:rFonts w:eastAsia="Times New Roman"/>
                <w:b/>
                <w:sz w:val="24"/>
                <w:szCs w:val="24"/>
              </w:rPr>
            </w:pPr>
            <w:r w:rsidRPr="00935065">
              <w:rPr>
                <w:rFonts w:eastAsia="Times New Roman"/>
                <w:b/>
                <w:sz w:val="24"/>
                <w:szCs w:val="24"/>
              </w:rPr>
              <w:t xml:space="preserve">Tiêu chuẩn chất lượng </w:t>
            </w:r>
          </w:p>
        </w:tc>
        <w:tc>
          <w:tcPr>
            <w:tcW w:w="729" w:type="pct"/>
            <w:vAlign w:val="center"/>
          </w:tcPr>
          <w:p w:rsidR="00F44876" w:rsidRPr="00935065" w:rsidRDefault="00F44876" w:rsidP="00922CE4">
            <w:pPr>
              <w:spacing w:after="0" w:line="240" w:lineRule="auto"/>
              <w:jc w:val="center"/>
              <w:rPr>
                <w:rFonts w:eastAsia="Times New Roman"/>
                <w:b/>
                <w:sz w:val="24"/>
                <w:szCs w:val="24"/>
                <w:lang w:val="fr-FR"/>
              </w:rPr>
            </w:pPr>
            <w:r w:rsidRPr="00935065">
              <w:rPr>
                <w:rFonts w:eastAsia="Times New Roman"/>
                <w:b/>
                <w:sz w:val="24"/>
                <w:szCs w:val="24"/>
                <w:lang w:val="fr-FR"/>
              </w:rPr>
              <w:t>Số giấy đăng ký lưu hành/Số công văn công bố (nếu có)</w:t>
            </w:r>
          </w:p>
        </w:tc>
        <w:tc>
          <w:tcPr>
            <w:tcW w:w="729" w:type="pct"/>
            <w:vAlign w:val="center"/>
          </w:tcPr>
          <w:p w:rsidR="00F44876" w:rsidRPr="00935065" w:rsidRDefault="00F44876" w:rsidP="00922CE4">
            <w:pPr>
              <w:spacing w:after="0" w:line="240" w:lineRule="auto"/>
              <w:jc w:val="center"/>
              <w:rPr>
                <w:rFonts w:eastAsia="Times New Roman"/>
                <w:b/>
                <w:sz w:val="24"/>
                <w:szCs w:val="24"/>
              </w:rPr>
            </w:pPr>
            <w:r w:rsidRPr="00935065">
              <w:rPr>
                <w:rFonts w:eastAsia="Times New Roman"/>
                <w:b/>
                <w:sz w:val="24"/>
                <w:szCs w:val="24"/>
              </w:rPr>
              <w:t>Tên cơ sở sản xuất - Tên nước sản xuất</w:t>
            </w:r>
          </w:p>
        </w:tc>
        <w:tc>
          <w:tcPr>
            <w:tcW w:w="649" w:type="pct"/>
            <w:vAlign w:val="center"/>
          </w:tcPr>
          <w:p w:rsidR="00F44876" w:rsidRPr="00935065" w:rsidRDefault="00F44876" w:rsidP="00922CE4">
            <w:pPr>
              <w:spacing w:after="0" w:line="240" w:lineRule="auto"/>
              <w:jc w:val="center"/>
              <w:rPr>
                <w:rFonts w:eastAsia="Times New Roman"/>
                <w:b/>
                <w:sz w:val="24"/>
                <w:szCs w:val="24"/>
              </w:rPr>
            </w:pPr>
            <w:r w:rsidRPr="00935065">
              <w:rPr>
                <w:rFonts w:eastAsia="Times New Roman"/>
                <w:b/>
                <w:sz w:val="24"/>
                <w:szCs w:val="24"/>
              </w:rPr>
              <w:t>Ghi chú</w:t>
            </w:r>
          </w:p>
        </w:tc>
      </w:tr>
      <w:tr w:rsidR="00F44876" w:rsidRPr="00935065" w:rsidTr="00922CE4">
        <w:trPr>
          <w:jc w:val="center"/>
        </w:trPr>
        <w:tc>
          <w:tcPr>
            <w:tcW w:w="199" w:type="pct"/>
          </w:tcPr>
          <w:p w:rsidR="00F44876" w:rsidRPr="00935065" w:rsidRDefault="00F44876" w:rsidP="00922CE4">
            <w:pPr>
              <w:spacing w:after="0" w:line="240" w:lineRule="auto"/>
              <w:jc w:val="center"/>
              <w:rPr>
                <w:rFonts w:eastAsia="Times New Roman"/>
                <w:sz w:val="24"/>
                <w:szCs w:val="24"/>
              </w:rPr>
            </w:pPr>
            <w:r w:rsidRPr="00935065">
              <w:rPr>
                <w:rFonts w:eastAsia="Times New Roman"/>
                <w:sz w:val="24"/>
                <w:szCs w:val="24"/>
              </w:rPr>
              <w:t>1</w:t>
            </w:r>
          </w:p>
        </w:tc>
        <w:tc>
          <w:tcPr>
            <w:tcW w:w="987" w:type="pct"/>
          </w:tcPr>
          <w:p w:rsidR="00F44876" w:rsidRPr="00935065" w:rsidRDefault="00F44876" w:rsidP="00922CE4">
            <w:pPr>
              <w:spacing w:after="0" w:line="240" w:lineRule="auto"/>
              <w:rPr>
                <w:rFonts w:eastAsia="Times New Roman"/>
                <w:sz w:val="24"/>
                <w:szCs w:val="24"/>
              </w:rPr>
            </w:pPr>
          </w:p>
        </w:tc>
        <w:tc>
          <w:tcPr>
            <w:tcW w:w="460" w:type="pct"/>
          </w:tcPr>
          <w:p w:rsidR="00F44876" w:rsidRPr="00935065" w:rsidRDefault="00F44876" w:rsidP="00922CE4">
            <w:pPr>
              <w:spacing w:after="0" w:line="240" w:lineRule="auto"/>
              <w:rPr>
                <w:rFonts w:eastAsia="Times New Roman"/>
                <w:sz w:val="24"/>
                <w:szCs w:val="24"/>
              </w:rPr>
            </w:pPr>
          </w:p>
        </w:tc>
        <w:tc>
          <w:tcPr>
            <w:tcW w:w="397" w:type="pct"/>
          </w:tcPr>
          <w:p w:rsidR="00F44876" w:rsidRPr="00935065" w:rsidRDefault="00F44876" w:rsidP="00922CE4">
            <w:pPr>
              <w:spacing w:after="0" w:line="240" w:lineRule="auto"/>
              <w:rPr>
                <w:rFonts w:eastAsia="Times New Roman"/>
                <w:sz w:val="24"/>
                <w:szCs w:val="24"/>
              </w:rPr>
            </w:pPr>
          </w:p>
        </w:tc>
        <w:tc>
          <w:tcPr>
            <w:tcW w:w="848" w:type="pct"/>
          </w:tcPr>
          <w:p w:rsidR="00F44876" w:rsidRPr="00935065" w:rsidRDefault="00F44876" w:rsidP="00922CE4">
            <w:pPr>
              <w:spacing w:after="0" w:line="240" w:lineRule="auto"/>
              <w:rPr>
                <w:rFonts w:eastAsia="Times New Roman"/>
                <w:sz w:val="24"/>
                <w:szCs w:val="24"/>
              </w:rPr>
            </w:pPr>
          </w:p>
        </w:tc>
        <w:tc>
          <w:tcPr>
            <w:tcW w:w="729" w:type="pct"/>
          </w:tcPr>
          <w:p w:rsidR="00F44876" w:rsidRPr="00935065" w:rsidRDefault="00F44876" w:rsidP="00922CE4">
            <w:pPr>
              <w:spacing w:after="0" w:line="240" w:lineRule="auto"/>
              <w:rPr>
                <w:rFonts w:eastAsia="Times New Roman"/>
                <w:sz w:val="24"/>
                <w:szCs w:val="24"/>
              </w:rPr>
            </w:pPr>
          </w:p>
        </w:tc>
        <w:tc>
          <w:tcPr>
            <w:tcW w:w="729" w:type="pct"/>
          </w:tcPr>
          <w:p w:rsidR="00F44876" w:rsidRPr="00935065" w:rsidRDefault="00F44876" w:rsidP="00922CE4">
            <w:pPr>
              <w:spacing w:after="0" w:line="240" w:lineRule="auto"/>
              <w:rPr>
                <w:rFonts w:eastAsia="Times New Roman"/>
                <w:sz w:val="24"/>
                <w:szCs w:val="24"/>
              </w:rPr>
            </w:pPr>
          </w:p>
        </w:tc>
        <w:tc>
          <w:tcPr>
            <w:tcW w:w="649" w:type="pct"/>
          </w:tcPr>
          <w:p w:rsidR="00F44876" w:rsidRPr="00935065" w:rsidRDefault="00F44876" w:rsidP="00922CE4">
            <w:pPr>
              <w:spacing w:after="0" w:line="240" w:lineRule="auto"/>
              <w:rPr>
                <w:rFonts w:eastAsia="Times New Roman"/>
                <w:sz w:val="24"/>
                <w:szCs w:val="24"/>
              </w:rPr>
            </w:pPr>
          </w:p>
        </w:tc>
      </w:tr>
      <w:tr w:rsidR="00F44876" w:rsidRPr="00935065" w:rsidTr="00922CE4">
        <w:trPr>
          <w:jc w:val="center"/>
        </w:trPr>
        <w:tc>
          <w:tcPr>
            <w:tcW w:w="199" w:type="pct"/>
          </w:tcPr>
          <w:p w:rsidR="00F44876" w:rsidRPr="00935065" w:rsidRDefault="00F44876" w:rsidP="00922CE4">
            <w:pPr>
              <w:spacing w:after="0" w:line="240" w:lineRule="auto"/>
              <w:jc w:val="center"/>
              <w:rPr>
                <w:rFonts w:eastAsia="Times New Roman"/>
                <w:sz w:val="24"/>
                <w:szCs w:val="24"/>
              </w:rPr>
            </w:pPr>
            <w:r w:rsidRPr="00935065">
              <w:rPr>
                <w:rFonts w:eastAsia="Times New Roman"/>
                <w:sz w:val="24"/>
                <w:szCs w:val="24"/>
              </w:rPr>
              <w:t>2</w:t>
            </w:r>
          </w:p>
        </w:tc>
        <w:tc>
          <w:tcPr>
            <w:tcW w:w="987" w:type="pct"/>
          </w:tcPr>
          <w:p w:rsidR="00F44876" w:rsidRPr="00935065" w:rsidRDefault="00F44876" w:rsidP="00922CE4">
            <w:pPr>
              <w:spacing w:after="0" w:line="240" w:lineRule="auto"/>
              <w:rPr>
                <w:rFonts w:eastAsia="Times New Roman"/>
                <w:sz w:val="24"/>
                <w:szCs w:val="24"/>
              </w:rPr>
            </w:pPr>
          </w:p>
        </w:tc>
        <w:tc>
          <w:tcPr>
            <w:tcW w:w="460" w:type="pct"/>
          </w:tcPr>
          <w:p w:rsidR="00F44876" w:rsidRPr="00935065" w:rsidRDefault="00F44876" w:rsidP="00922CE4">
            <w:pPr>
              <w:spacing w:after="0" w:line="240" w:lineRule="auto"/>
              <w:rPr>
                <w:rFonts w:eastAsia="Times New Roman"/>
                <w:sz w:val="24"/>
                <w:szCs w:val="24"/>
              </w:rPr>
            </w:pPr>
          </w:p>
        </w:tc>
        <w:tc>
          <w:tcPr>
            <w:tcW w:w="397" w:type="pct"/>
          </w:tcPr>
          <w:p w:rsidR="00F44876" w:rsidRPr="00935065" w:rsidRDefault="00F44876" w:rsidP="00922CE4">
            <w:pPr>
              <w:spacing w:after="0" w:line="240" w:lineRule="auto"/>
              <w:rPr>
                <w:rFonts w:eastAsia="Times New Roman"/>
                <w:sz w:val="24"/>
                <w:szCs w:val="24"/>
              </w:rPr>
            </w:pPr>
          </w:p>
        </w:tc>
        <w:tc>
          <w:tcPr>
            <w:tcW w:w="848" w:type="pct"/>
          </w:tcPr>
          <w:p w:rsidR="00F44876" w:rsidRPr="00935065" w:rsidRDefault="00F44876" w:rsidP="00922CE4">
            <w:pPr>
              <w:spacing w:after="0" w:line="240" w:lineRule="auto"/>
              <w:rPr>
                <w:rFonts w:eastAsia="Times New Roman"/>
                <w:sz w:val="24"/>
                <w:szCs w:val="24"/>
              </w:rPr>
            </w:pPr>
          </w:p>
        </w:tc>
        <w:tc>
          <w:tcPr>
            <w:tcW w:w="729" w:type="pct"/>
          </w:tcPr>
          <w:p w:rsidR="00F44876" w:rsidRPr="00935065" w:rsidRDefault="00F44876" w:rsidP="00922CE4">
            <w:pPr>
              <w:spacing w:after="0" w:line="240" w:lineRule="auto"/>
              <w:rPr>
                <w:rFonts w:eastAsia="Times New Roman"/>
                <w:sz w:val="24"/>
                <w:szCs w:val="24"/>
              </w:rPr>
            </w:pPr>
          </w:p>
        </w:tc>
        <w:tc>
          <w:tcPr>
            <w:tcW w:w="729" w:type="pct"/>
          </w:tcPr>
          <w:p w:rsidR="00F44876" w:rsidRPr="00935065" w:rsidRDefault="00F44876" w:rsidP="00922CE4">
            <w:pPr>
              <w:spacing w:after="0" w:line="240" w:lineRule="auto"/>
              <w:rPr>
                <w:rFonts w:eastAsia="Times New Roman"/>
                <w:sz w:val="24"/>
                <w:szCs w:val="24"/>
              </w:rPr>
            </w:pPr>
          </w:p>
        </w:tc>
        <w:tc>
          <w:tcPr>
            <w:tcW w:w="649" w:type="pct"/>
          </w:tcPr>
          <w:p w:rsidR="00F44876" w:rsidRPr="00935065" w:rsidRDefault="00F44876" w:rsidP="00922CE4">
            <w:pPr>
              <w:spacing w:after="0" w:line="240" w:lineRule="auto"/>
              <w:rPr>
                <w:rFonts w:eastAsia="Times New Roman"/>
                <w:sz w:val="24"/>
                <w:szCs w:val="24"/>
              </w:rPr>
            </w:pPr>
          </w:p>
        </w:tc>
      </w:tr>
    </w:tbl>
    <w:p w:rsidR="00F44876" w:rsidRPr="00935065" w:rsidRDefault="00F44876" w:rsidP="00F44876">
      <w:pPr>
        <w:spacing w:after="0" w:line="240" w:lineRule="auto"/>
        <w:ind w:firstLine="562"/>
        <w:rPr>
          <w:rFonts w:eastAsia="Times New Roman"/>
          <w:sz w:val="26"/>
          <w:szCs w:val="26"/>
          <w:lang w:val="nl-NL"/>
        </w:rPr>
      </w:pPr>
    </w:p>
    <w:p w:rsidR="00F44876" w:rsidRPr="00935065" w:rsidRDefault="00F44876" w:rsidP="00F44876">
      <w:pPr>
        <w:spacing w:after="0" w:line="240" w:lineRule="auto"/>
        <w:ind w:firstLine="562"/>
        <w:jc w:val="both"/>
        <w:rPr>
          <w:rFonts w:eastAsia="Times New Roman"/>
          <w:sz w:val="28"/>
          <w:szCs w:val="26"/>
        </w:rPr>
      </w:pPr>
      <w:r w:rsidRPr="00935065">
        <w:rPr>
          <w:rFonts w:eastAsia="Times New Roman"/>
          <w:sz w:val="24"/>
          <w:szCs w:val="26"/>
          <w:lang w:val="nl-NL"/>
        </w:rPr>
        <w:t>(</w:t>
      </w:r>
      <w:r w:rsidRPr="00935065">
        <w:rPr>
          <w:rFonts w:eastAsia="Times New Roman"/>
          <w:sz w:val="28"/>
          <w:szCs w:val="26"/>
          <w:lang w:val="nl-NL"/>
        </w:rPr>
        <w:t>Tên cơ sở nhập khẩu) cam kết chịu trách nhiệm trước pháp luật về nguồn gốc, chất lượng của nguyên liệu làm thuốc đề nghị nhập khẩu, tính chính xác, hợp lệ của các thông tin, giấy tờ trong hồ sơ đề nghị cấp phép nhập khẩu, sử dụng nguyên liệu đúng mục đích và thực hiện các quy định khác của pháp luật có liên quan.</w:t>
      </w:r>
    </w:p>
    <w:p w:rsidR="00F44876" w:rsidRPr="00935065" w:rsidRDefault="00F44876" w:rsidP="00F44876">
      <w:pPr>
        <w:spacing w:after="0" w:line="240" w:lineRule="auto"/>
        <w:rPr>
          <w:rFonts w:eastAsia="Times New Roman"/>
          <w:sz w:val="24"/>
          <w:szCs w:val="24"/>
          <w:lang w:val="nl-NL"/>
        </w:rPr>
      </w:pPr>
    </w:p>
    <w:tbl>
      <w:tblPr>
        <w:tblW w:w="14884" w:type="dxa"/>
        <w:tblInd w:w="108" w:type="dxa"/>
        <w:tblLayout w:type="fixed"/>
        <w:tblLook w:val="0000" w:firstRow="0" w:lastRow="0" w:firstColumn="0" w:lastColumn="0" w:noHBand="0" w:noVBand="0"/>
      </w:tblPr>
      <w:tblGrid>
        <w:gridCol w:w="7513"/>
        <w:gridCol w:w="7371"/>
      </w:tblGrid>
      <w:tr w:rsidR="00F44876" w:rsidRPr="00935065" w:rsidTr="00922CE4">
        <w:tc>
          <w:tcPr>
            <w:tcW w:w="7513" w:type="dxa"/>
            <w:tcBorders>
              <w:top w:val="nil"/>
              <w:left w:val="nil"/>
              <w:bottom w:val="nil"/>
              <w:right w:val="nil"/>
            </w:tcBorders>
          </w:tcPr>
          <w:p w:rsidR="00F44876" w:rsidRPr="00935065" w:rsidRDefault="00F44876" w:rsidP="00922CE4">
            <w:pPr>
              <w:keepNext/>
              <w:spacing w:after="0" w:line="240" w:lineRule="auto"/>
              <w:jc w:val="center"/>
              <w:outlineLvl w:val="3"/>
              <w:rPr>
                <w:rFonts w:eastAsia="Times New Roman"/>
                <w:b/>
                <w:bCs/>
                <w:sz w:val="26"/>
                <w:szCs w:val="28"/>
                <w:lang w:val="vi-VN"/>
              </w:rPr>
            </w:pPr>
            <w:r w:rsidRPr="00935065">
              <w:rPr>
                <w:rFonts w:eastAsia="Times New Roman"/>
                <w:b/>
                <w:bCs/>
                <w:sz w:val="26"/>
                <w:szCs w:val="28"/>
                <w:lang w:val="vi-VN"/>
              </w:rPr>
              <w:t>BỘ Y TẾ</w:t>
            </w:r>
          </w:p>
          <w:p w:rsidR="00F44876" w:rsidRPr="00935065" w:rsidRDefault="00F44876" w:rsidP="00922CE4">
            <w:pPr>
              <w:spacing w:after="0" w:line="240" w:lineRule="auto"/>
              <w:rPr>
                <w:rFonts w:eastAsia="Times New Roman"/>
                <w:sz w:val="28"/>
                <w:szCs w:val="28"/>
                <w:lang w:val="nl-NL"/>
              </w:rPr>
            </w:pPr>
            <w:r w:rsidRPr="00935065">
              <w:rPr>
                <w:rFonts w:eastAsia="Times New Roman"/>
                <w:sz w:val="28"/>
                <w:szCs w:val="28"/>
                <w:lang w:val="nl-NL"/>
              </w:rPr>
              <w:t>Chấp thuận đơn hàng nhập khẩu gồm..... trang.... khoản kèm theo Công văn số...../... ngày.... tháng.... năm.... của Bộ Y tế.</w:t>
            </w:r>
          </w:p>
          <w:p w:rsidR="00F44876" w:rsidRPr="00935065" w:rsidRDefault="00F44876" w:rsidP="00922CE4">
            <w:pPr>
              <w:spacing w:after="0" w:line="240" w:lineRule="auto"/>
              <w:jc w:val="center"/>
              <w:rPr>
                <w:rFonts w:eastAsia="Times New Roman"/>
                <w:i/>
                <w:sz w:val="28"/>
                <w:szCs w:val="28"/>
                <w:lang w:val="vi-VN"/>
              </w:rPr>
            </w:pPr>
            <w:r w:rsidRPr="00935065">
              <w:rPr>
                <w:rFonts w:eastAsia="Times New Roman"/>
                <w:i/>
                <w:sz w:val="28"/>
                <w:szCs w:val="28"/>
                <w:lang w:val="vi-VN"/>
              </w:rPr>
              <w:t>Hà Nội, ngày... tháng... năm...</w:t>
            </w:r>
          </w:p>
          <w:p w:rsidR="00F44876" w:rsidRPr="00935065" w:rsidRDefault="00F44876" w:rsidP="00922CE4">
            <w:pPr>
              <w:spacing w:after="0" w:line="240" w:lineRule="auto"/>
              <w:jc w:val="center"/>
              <w:rPr>
                <w:rFonts w:eastAsia="Times New Roman"/>
                <w:sz w:val="28"/>
                <w:szCs w:val="28"/>
              </w:rPr>
            </w:pPr>
            <w:r w:rsidRPr="00935065">
              <w:rPr>
                <w:rFonts w:eastAsia="Times New Roman"/>
                <w:b/>
                <w:bCs/>
                <w:sz w:val="26"/>
                <w:szCs w:val="28"/>
                <w:lang w:val="vi-VN"/>
              </w:rPr>
              <w:t>BỘ TRƯỞNG</w:t>
            </w:r>
          </w:p>
        </w:tc>
        <w:tc>
          <w:tcPr>
            <w:tcW w:w="7371" w:type="dxa"/>
            <w:tcBorders>
              <w:top w:val="nil"/>
              <w:left w:val="nil"/>
              <w:bottom w:val="nil"/>
              <w:right w:val="nil"/>
            </w:tcBorders>
          </w:tcPr>
          <w:p w:rsidR="00F44876" w:rsidRPr="00935065" w:rsidRDefault="00F44876" w:rsidP="00922CE4">
            <w:pPr>
              <w:spacing w:after="0" w:line="240" w:lineRule="auto"/>
              <w:jc w:val="center"/>
              <w:rPr>
                <w:rFonts w:eastAsia="Times New Roman"/>
                <w:i/>
                <w:sz w:val="28"/>
                <w:szCs w:val="28"/>
              </w:rPr>
            </w:pPr>
            <w:r w:rsidRPr="00935065">
              <w:rPr>
                <w:rFonts w:eastAsia="Times New Roman"/>
                <w:i/>
                <w:sz w:val="28"/>
                <w:szCs w:val="28"/>
              </w:rPr>
              <w:t>....., ngày... tháng... năm......</w:t>
            </w:r>
          </w:p>
          <w:p w:rsidR="00F44876" w:rsidRPr="00935065" w:rsidRDefault="00F44876" w:rsidP="00922CE4">
            <w:pPr>
              <w:keepNext/>
              <w:spacing w:after="0" w:line="240" w:lineRule="auto"/>
              <w:jc w:val="center"/>
              <w:outlineLvl w:val="3"/>
              <w:rPr>
                <w:rFonts w:eastAsia="MS Mincho"/>
                <w:b/>
                <w:sz w:val="28"/>
                <w:szCs w:val="28"/>
                <w:lang w:val="pt-BR" w:eastAsia="ja-JP"/>
              </w:rPr>
            </w:pPr>
            <w:r w:rsidRPr="00935065">
              <w:rPr>
                <w:b/>
                <w:sz w:val="26"/>
                <w:szCs w:val="28"/>
              </w:rPr>
              <w:t xml:space="preserve">NGƯỜI ĐẠI DIỆN PHÁP </w:t>
            </w:r>
            <w:r w:rsidRPr="00935065">
              <w:rPr>
                <w:rFonts w:ascii="Times New Roman Bold" w:hAnsi="Times New Roman Bold"/>
                <w:b/>
                <w:spacing w:val="-10"/>
                <w:sz w:val="26"/>
                <w:szCs w:val="28"/>
              </w:rPr>
              <w:t>LUẬT/NG</w:t>
            </w:r>
            <w:r w:rsidRPr="00935065">
              <w:rPr>
                <w:rFonts w:ascii="Times New Roman Bold" w:hAnsi="Times New Roman Bold" w:hint="eastAsia"/>
                <w:b/>
                <w:spacing w:val="-10"/>
                <w:sz w:val="26"/>
                <w:szCs w:val="28"/>
              </w:rPr>
              <w:t>Ư</w:t>
            </w:r>
            <w:r w:rsidRPr="00935065">
              <w:rPr>
                <w:rFonts w:ascii="Times New Roman Bold" w:hAnsi="Times New Roman Bold"/>
                <w:b/>
                <w:spacing w:val="-10"/>
                <w:sz w:val="26"/>
                <w:szCs w:val="28"/>
              </w:rPr>
              <w:t xml:space="preserve">ỜI </w:t>
            </w:r>
            <w:r w:rsidRPr="00935065">
              <w:rPr>
                <w:rFonts w:ascii="Times New Roman Bold" w:hAnsi="Times New Roman Bold" w:hint="eastAsia"/>
                <w:b/>
                <w:spacing w:val="-10"/>
                <w:sz w:val="26"/>
                <w:szCs w:val="28"/>
              </w:rPr>
              <w:t>ĐƯ</w:t>
            </w:r>
            <w:r w:rsidRPr="00935065">
              <w:rPr>
                <w:rFonts w:ascii="Times New Roman Bold" w:hAnsi="Times New Roman Bold"/>
                <w:b/>
                <w:spacing w:val="-10"/>
                <w:sz w:val="26"/>
                <w:szCs w:val="28"/>
              </w:rPr>
              <w:t>ỢC ỦY QUYỀN</w:t>
            </w:r>
          </w:p>
          <w:p w:rsidR="00F44876" w:rsidRPr="00935065" w:rsidRDefault="00F44876" w:rsidP="00922CE4">
            <w:pPr>
              <w:keepNext/>
              <w:spacing w:after="0" w:line="240" w:lineRule="auto"/>
              <w:jc w:val="center"/>
              <w:outlineLvl w:val="3"/>
              <w:rPr>
                <w:rFonts w:eastAsia="Times New Roman"/>
                <w:i/>
                <w:sz w:val="28"/>
                <w:szCs w:val="28"/>
              </w:rPr>
            </w:pPr>
            <w:r w:rsidRPr="00935065">
              <w:rPr>
                <w:rFonts w:eastAsia="Times New Roman"/>
                <w:i/>
                <w:sz w:val="28"/>
                <w:szCs w:val="28"/>
              </w:rPr>
              <w:t xml:space="preserve"> (Ký tên, đóng dấu)</w:t>
            </w:r>
          </w:p>
        </w:tc>
      </w:tr>
    </w:tbl>
    <w:p w:rsidR="00F44876" w:rsidRPr="00935065" w:rsidRDefault="00F44876" w:rsidP="00F44876">
      <w:pPr>
        <w:spacing w:after="0" w:line="240" w:lineRule="auto"/>
        <w:jc w:val="both"/>
        <w:rPr>
          <w:rFonts w:eastAsia="Times New Roman"/>
          <w:bCs/>
          <w:sz w:val="18"/>
          <w:szCs w:val="24"/>
        </w:rPr>
      </w:pPr>
    </w:p>
    <w:p w:rsidR="00F44876" w:rsidRPr="00935065" w:rsidRDefault="00F44876" w:rsidP="00F44876">
      <w:pPr>
        <w:spacing w:after="0" w:line="240" w:lineRule="auto"/>
        <w:jc w:val="both"/>
        <w:rPr>
          <w:rFonts w:eastAsia="Times New Roman"/>
          <w:b/>
          <w:bCs/>
          <w:i/>
          <w:sz w:val="24"/>
          <w:szCs w:val="24"/>
        </w:rPr>
      </w:pPr>
    </w:p>
    <w:p w:rsidR="00F44876" w:rsidRPr="00935065" w:rsidRDefault="00F44876" w:rsidP="00F44876">
      <w:pPr>
        <w:spacing w:after="0" w:line="240" w:lineRule="auto"/>
        <w:jc w:val="both"/>
        <w:rPr>
          <w:rFonts w:eastAsia="Times New Roman"/>
          <w:b/>
          <w:bCs/>
          <w:i/>
          <w:sz w:val="24"/>
          <w:szCs w:val="24"/>
        </w:rPr>
      </w:pPr>
      <w:r w:rsidRPr="00935065">
        <w:rPr>
          <w:rFonts w:eastAsia="Times New Roman"/>
          <w:b/>
          <w:bCs/>
          <w:i/>
          <w:sz w:val="24"/>
          <w:szCs w:val="24"/>
        </w:rPr>
        <w:t>Ghi chú:</w:t>
      </w:r>
    </w:p>
    <w:p w:rsidR="00F44876" w:rsidRPr="00935065" w:rsidRDefault="00F44876" w:rsidP="00F44876">
      <w:pPr>
        <w:spacing w:after="0" w:line="240" w:lineRule="auto"/>
        <w:jc w:val="both"/>
        <w:rPr>
          <w:rFonts w:eastAsia="Times New Roman"/>
          <w:bCs/>
          <w:sz w:val="24"/>
          <w:szCs w:val="24"/>
          <w:lang w:val="nl-NL"/>
        </w:rPr>
      </w:pPr>
      <w:r w:rsidRPr="00935065">
        <w:rPr>
          <w:rFonts w:eastAsia="Times New Roman"/>
          <w:bCs/>
          <w:sz w:val="24"/>
          <w:szCs w:val="24"/>
        </w:rPr>
        <w:lastRenderedPageBreak/>
        <w:t>(1) N</w:t>
      </w:r>
      <w:r w:rsidRPr="00935065">
        <w:rPr>
          <w:rFonts w:eastAsia="Times New Roman"/>
          <w:bCs/>
          <w:sz w:val="24"/>
          <w:szCs w:val="24"/>
          <w:lang w:val="vi-VN"/>
        </w:rPr>
        <w:t xml:space="preserve">guyên liệu làm thuốc </w:t>
      </w:r>
      <w:r w:rsidRPr="00935065">
        <w:rPr>
          <w:rFonts w:eastAsia="Times New Roman"/>
          <w:bCs/>
          <w:sz w:val="24"/>
          <w:szCs w:val="24"/>
          <w:lang w:val="nl-NL"/>
        </w:rPr>
        <w:t>là dược chất gây nghiện, dược chất hướng thần, tiền chất dùng làm thuốc lập Đơn hàng theo Mẫu số 35 Phụ lục III</w:t>
      </w:r>
    </w:p>
    <w:p w:rsidR="00F44876" w:rsidRPr="00935065" w:rsidRDefault="00F44876" w:rsidP="00F44876">
      <w:pPr>
        <w:spacing w:after="0" w:line="240" w:lineRule="auto"/>
        <w:jc w:val="both"/>
        <w:rPr>
          <w:rFonts w:eastAsia="Times New Roman"/>
          <w:bCs/>
          <w:sz w:val="24"/>
          <w:szCs w:val="24"/>
        </w:rPr>
      </w:pPr>
      <w:r w:rsidRPr="00935065">
        <w:rPr>
          <w:rFonts w:eastAsia="Times New Roman"/>
          <w:bCs/>
          <w:sz w:val="24"/>
          <w:szCs w:val="24"/>
        </w:rPr>
        <w:t>(2) Điền mục đích nhập khẩu phù hợp:</w:t>
      </w:r>
    </w:p>
    <w:p w:rsidR="00F44876" w:rsidRPr="00935065" w:rsidRDefault="00F44876" w:rsidP="00F44876">
      <w:pPr>
        <w:spacing w:after="0" w:line="240" w:lineRule="auto"/>
        <w:jc w:val="both"/>
        <w:rPr>
          <w:rFonts w:eastAsia="Times New Roman"/>
          <w:bCs/>
          <w:sz w:val="24"/>
          <w:szCs w:val="24"/>
          <w:lang w:val="nl-NL"/>
        </w:rPr>
      </w:pPr>
      <w:r w:rsidRPr="00935065">
        <w:rPr>
          <w:rFonts w:eastAsia="Times New Roman"/>
          <w:bCs/>
          <w:sz w:val="24"/>
          <w:szCs w:val="24"/>
          <w:lang w:val="nl-NL"/>
        </w:rPr>
        <w:t>- Để làm mẫu kiểm nghiệm, nghiên cứu thuốc</w:t>
      </w:r>
    </w:p>
    <w:p w:rsidR="00F44876" w:rsidRPr="00935065" w:rsidRDefault="00F44876" w:rsidP="00F44876">
      <w:pPr>
        <w:spacing w:after="0" w:line="240" w:lineRule="auto"/>
        <w:jc w:val="both"/>
        <w:rPr>
          <w:rFonts w:eastAsia="Times New Roman"/>
          <w:bCs/>
          <w:sz w:val="24"/>
          <w:szCs w:val="24"/>
          <w:lang w:val="nl-NL"/>
        </w:rPr>
      </w:pPr>
      <w:r w:rsidRPr="00935065">
        <w:rPr>
          <w:rFonts w:eastAsia="Times New Roman"/>
          <w:bCs/>
          <w:sz w:val="24"/>
          <w:szCs w:val="24"/>
          <w:lang w:val="nl-NL"/>
        </w:rPr>
        <w:t>- Để sản xuất thuốc xuất khẩu</w:t>
      </w:r>
    </w:p>
    <w:p w:rsidR="00F44876" w:rsidRPr="00935065" w:rsidRDefault="00F44876" w:rsidP="00F44876">
      <w:pPr>
        <w:spacing w:after="0" w:line="240" w:lineRule="auto"/>
        <w:jc w:val="both"/>
        <w:rPr>
          <w:rFonts w:eastAsia="Times New Roman"/>
          <w:bCs/>
          <w:sz w:val="24"/>
          <w:szCs w:val="24"/>
          <w:lang w:val="nl-NL"/>
        </w:rPr>
      </w:pPr>
      <w:r w:rsidRPr="00935065">
        <w:rPr>
          <w:rFonts w:eastAsia="Times New Roman"/>
          <w:bCs/>
          <w:sz w:val="24"/>
          <w:szCs w:val="24"/>
          <w:lang w:val="nl-NL"/>
        </w:rPr>
        <w:t>- Để sản xuất thuốc phục vụ yêu cầu quốc phòng, an ninh, phòng, chống dịch bệnh, khắc phục hậu quả thiên tai, thảm họa</w:t>
      </w:r>
    </w:p>
    <w:p w:rsidR="00F44876" w:rsidRPr="00935065" w:rsidRDefault="00F44876" w:rsidP="00F44876">
      <w:pPr>
        <w:spacing w:after="0" w:line="240" w:lineRule="auto"/>
        <w:jc w:val="both"/>
        <w:rPr>
          <w:rFonts w:eastAsia="Times New Roman"/>
          <w:bCs/>
          <w:sz w:val="24"/>
          <w:szCs w:val="24"/>
          <w:lang w:val="nl-NL"/>
        </w:rPr>
      </w:pPr>
      <w:r w:rsidRPr="00935065">
        <w:rPr>
          <w:rFonts w:eastAsia="Times New Roman"/>
          <w:bCs/>
          <w:sz w:val="24"/>
          <w:szCs w:val="24"/>
          <w:lang w:val="nl-NL"/>
        </w:rPr>
        <w:t>- Làm mẫu kiểm nghiệm/nghiên cứu khoa học/thử nghiệm lâm sàng/đánh giá sinh khả dụng/tương đương sinh học</w:t>
      </w:r>
    </w:p>
    <w:p w:rsidR="00F44876" w:rsidRPr="00935065" w:rsidRDefault="00F44876" w:rsidP="00F44876">
      <w:pPr>
        <w:spacing w:after="0" w:line="240" w:lineRule="auto"/>
        <w:jc w:val="both"/>
        <w:rPr>
          <w:rFonts w:eastAsia="Times New Roman"/>
          <w:bCs/>
          <w:sz w:val="24"/>
          <w:szCs w:val="24"/>
          <w:lang w:val="nl-NL"/>
        </w:rPr>
      </w:pPr>
      <w:r w:rsidRPr="00935065">
        <w:rPr>
          <w:rFonts w:eastAsia="Times New Roman"/>
          <w:bCs/>
          <w:sz w:val="24"/>
          <w:szCs w:val="24"/>
          <w:lang w:val="nl-NL"/>
        </w:rPr>
        <w:t>(3) Điền số Điều tại Nghị định tương ứng với hình thức nhập khẩu</w:t>
      </w:r>
    </w:p>
    <w:p w:rsidR="00F44876" w:rsidRPr="00935065" w:rsidRDefault="00F44876" w:rsidP="00F44876">
      <w:pPr>
        <w:spacing w:after="0" w:line="240" w:lineRule="auto"/>
        <w:jc w:val="both"/>
        <w:rPr>
          <w:rFonts w:eastAsia="Times New Roman"/>
          <w:bCs/>
          <w:sz w:val="24"/>
          <w:szCs w:val="24"/>
          <w:lang w:val="nl-NL"/>
        </w:rPr>
      </w:pPr>
      <w:r w:rsidRPr="00935065">
        <w:rPr>
          <w:rFonts w:eastAsia="Times New Roman"/>
          <w:bCs/>
          <w:sz w:val="24"/>
          <w:szCs w:val="24"/>
          <w:lang w:val="nl-NL"/>
        </w:rPr>
        <w:t>(4) Thực hiện như sau:</w:t>
      </w:r>
    </w:p>
    <w:p w:rsidR="00F44876" w:rsidRPr="00935065" w:rsidRDefault="00F44876" w:rsidP="00F44876">
      <w:pPr>
        <w:spacing w:after="0" w:line="240" w:lineRule="auto"/>
        <w:jc w:val="both"/>
        <w:rPr>
          <w:sz w:val="24"/>
          <w:szCs w:val="24"/>
          <w:lang w:val="nl-NL"/>
        </w:rPr>
      </w:pPr>
      <w:r w:rsidRPr="00935065">
        <w:rPr>
          <w:rFonts w:eastAsia="Times New Roman"/>
          <w:bCs/>
          <w:sz w:val="24"/>
          <w:szCs w:val="24"/>
          <w:lang w:val="nl-NL"/>
        </w:rPr>
        <w:t xml:space="preserve">- Đối với trường hợp nhập khẩu dược chất </w:t>
      </w:r>
      <w:r w:rsidRPr="00935065">
        <w:rPr>
          <w:sz w:val="24"/>
          <w:szCs w:val="24"/>
          <w:lang w:val="nl-NL"/>
        </w:rPr>
        <w:t>trong Danh mục thuốc, dược chất bị cấm sử dụng trong một số ngành, lĩnh vực theo quy định tại Điều 80 Nghị định</w:t>
      </w:r>
      <w:r w:rsidRPr="00935065">
        <w:rPr>
          <w:rFonts w:eastAsia="Times New Roman"/>
          <w:bCs/>
          <w:sz w:val="24"/>
          <w:szCs w:val="24"/>
          <w:lang w:val="nl-NL"/>
        </w:rPr>
        <w:t xml:space="preserve">: </w:t>
      </w:r>
      <w:r w:rsidRPr="00935065">
        <w:rPr>
          <w:sz w:val="24"/>
          <w:szCs w:val="24"/>
          <w:lang w:val="nl-NL"/>
        </w:rPr>
        <w:t xml:space="preserve">Giải trình cụ thể lý do (kèm tài liệu chứng minh) trong trường </w:t>
      </w:r>
      <w:r w:rsidRPr="00935065">
        <w:rPr>
          <w:rFonts w:eastAsia="Times New Roman"/>
          <w:bCs/>
          <w:sz w:val="24"/>
          <w:szCs w:val="24"/>
          <w:lang w:val="nl-NL"/>
        </w:rPr>
        <w:t>hợp tổng số lượng nguyên liệu đề nghị nhập khẩu, số lượng nguyên liệu còn tồn tại thời điểm lập đơn hàng và số lượng nguyên liệu còn có thể tiếp tục nhập khẩu từ các Giấy phép nhập khẩu đã được cấp trước đó vượt quá 150% so với tổng nhu cầu kinh doanh, sử dụng thực tế trong 01 năm trước thời điểm lập đơn hàng.</w:t>
      </w:r>
    </w:p>
    <w:p w:rsidR="00F44876" w:rsidRPr="00E06391" w:rsidRDefault="00F44876" w:rsidP="00F44876">
      <w:pPr>
        <w:keepNext/>
        <w:spacing w:line="240" w:lineRule="auto"/>
        <w:jc w:val="both"/>
        <w:rPr>
          <w:b/>
          <w:bCs/>
          <w:sz w:val="26"/>
          <w:szCs w:val="26"/>
          <w:lang w:val="fr-FR"/>
        </w:rPr>
      </w:pPr>
      <w:r w:rsidRPr="00935065">
        <w:rPr>
          <w:i/>
          <w:sz w:val="24"/>
          <w:szCs w:val="24"/>
          <w:lang w:val="nl-NL"/>
        </w:rPr>
        <w:t xml:space="preserve">- </w:t>
      </w:r>
      <w:r w:rsidRPr="00935065">
        <w:rPr>
          <w:rFonts w:eastAsia="Times New Roman"/>
          <w:bCs/>
          <w:sz w:val="24"/>
          <w:szCs w:val="24"/>
          <w:lang w:val="nl-NL"/>
        </w:rPr>
        <w:t xml:space="preserve">Đối với trường hợp nhập khẩu quy định tại Điều 82 và Điều 84 Nghị định: đính kèm văn bản của cơ sở nhập khẩu giải trình cụ thể về kế hoạch sử dụng đối với số lượng </w:t>
      </w:r>
      <w:bookmarkStart w:id="0" w:name="dieu_82"/>
      <w:r w:rsidRPr="00935065">
        <w:rPr>
          <w:rFonts w:eastAsia="Times New Roman"/>
          <w:bCs/>
          <w:sz w:val="24"/>
          <w:szCs w:val="24"/>
          <w:lang w:val="nl-NL"/>
        </w:rPr>
        <w:t>dược chất, dược liệu, bán thành phẩm thuốc, bán thành phẩm dược liệu</w:t>
      </w:r>
      <w:bookmarkEnd w:id="0"/>
      <w:r w:rsidRPr="00935065">
        <w:rPr>
          <w:rFonts w:eastAsia="Times New Roman"/>
          <w:bCs/>
          <w:sz w:val="24"/>
          <w:szCs w:val="24"/>
          <w:lang w:val="nl-NL"/>
        </w:rPr>
        <w:t xml:space="preserve"> đề nghị nhập khẩu.</w:t>
      </w:r>
    </w:p>
    <w:p w:rsidR="00F44876" w:rsidRPr="00E06391" w:rsidRDefault="00F44876" w:rsidP="00F44876">
      <w:pPr>
        <w:spacing w:line="240" w:lineRule="auto"/>
        <w:jc w:val="center"/>
        <w:rPr>
          <w:b/>
          <w:bCs/>
          <w:spacing w:val="24"/>
          <w:sz w:val="26"/>
          <w:szCs w:val="26"/>
          <w:lang w:val="nl-NL"/>
        </w:rPr>
      </w:pPr>
    </w:p>
    <w:p w:rsidR="00F44876" w:rsidRPr="00E06391" w:rsidRDefault="00F44876" w:rsidP="00F44876">
      <w:pPr>
        <w:spacing w:line="240" w:lineRule="auto"/>
        <w:jc w:val="center"/>
        <w:rPr>
          <w:b/>
          <w:bCs/>
          <w:spacing w:val="24"/>
          <w:sz w:val="26"/>
          <w:szCs w:val="26"/>
          <w:lang w:val="nl-NL"/>
        </w:rPr>
      </w:pPr>
    </w:p>
    <w:p w:rsidR="00F44876" w:rsidRPr="00E06391" w:rsidRDefault="00F44876" w:rsidP="00F44876">
      <w:pPr>
        <w:spacing w:line="240" w:lineRule="auto"/>
        <w:jc w:val="center"/>
        <w:rPr>
          <w:b/>
          <w:bCs/>
          <w:spacing w:val="24"/>
          <w:sz w:val="26"/>
          <w:szCs w:val="26"/>
          <w:lang w:val="nl-NL"/>
        </w:rPr>
      </w:pPr>
    </w:p>
    <w:p w:rsidR="00F44876" w:rsidRPr="00E06391" w:rsidRDefault="00F44876" w:rsidP="00F44876">
      <w:pPr>
        <w:spacing w:line="240" w:lineRule="auto"/>
        <w:jc w:val="center"/>
        <w:rPr>
          <w:b/>
          <w:bCs/>
          <w:spacing w:val="24"/>
          <w:sz w:val="26"/>
          <w:szCs w:val="26"/>
          <w:lang w:val="nl-NL"/>
        </w:rPr>
      </w:pPr>
    </w:p>
    <w:p w:rsidR="00F44876" w:rsidRPr="00E06391" w:rsidRDefault="00F44876" w:rsidP="00F44876">
      <w:pPr>
        <w:spacing w:line="240" w:lineRule="auto"/>
        <w:jc w:val="center"/>
        <w:rPr>
          <w:b/>
          <w:bCs/>
          <w:spacing w:val="24"/>
          <w:sz w:val="26"/>
          <w:szCs w:val="26"/>
          <w:lang w:val="nl-NL"/>
        </w:rPr>
      </w:pPr>
    </w:p>
    <w:p w:rsidR="00F44876" w:rsidRPr="00E06391" w:rsidRDefault="00F44876" w:rsidP="00F44876">
      <w:pPr>
        <w:spacing w:line="240" w:lineRule="auto"/>
        <w:jc w:val="center"/>
        <w:rPr>
          <w:b/>
          <w:bCs/>
          <w:spacing w:val="24"/>
          <w:sz w:val="26"/>
          <w:szCs w:val="26"/>
          <w:lang w:val="nl-NL"/>
        </w:rPr>
      </w:pPr>
    </w:p>
    <w:p w:rsidR="00F44876" w:rsidRPr="00E06391" w:rsidRDefault="00F44876" w:rsidP="00F44876">
      <w:pPr>
        <w:spacing w:line="240" w:lineRule="auto"/>
        <w:jc w:val="center"/>
        <w:rPr>
          <w:b/>
          <w:bCs/>
          <w:spacing w:val="24"/>
          <w:sz w:val="26"/>
          <w:szCs w:val="26"/>
          <w:lang w:val="nl-NL"/>
        </w:rPr>
      </w:pPr>
    </w:p>
    <w:p w:rsidR="00033210" w:rsidRDefault="00E94826" w:rsidP="00E94826">
      <w:pPr>
        <w:keepNext/>
        <w:spacing w:line="240" w:lineRule="auto"/>
        <w:outlineLvl w:val="0"/>
      </w:pPr>
      <w:bookmarkStart w:id="1" w:name="_GoBack"/>
      <w:bookmarkEnd w:id="1"/>
      <w:r>
        <w:t xml:space="preserve"> </w:t>
      </w:r>
    </w:p>
    <w:sectPr w:rsidR="00033210" w:rsidSect="00F44876">
      <w:pgSz w:w="16840" w:h="11907" w:orient="landscape" w:code="1"/>
      <w:pgMar w:top="709"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0135C"/>
    <w:multiLevelType w:val="hybridMultilevel"/>
    <w:tmpl w:val="4C3626A2"/>
    <w:lvl w:ilvl="0" w:tplc="658AEAE6">
      <w:start w:val="1"/>
      <w:numFmt w:val="decimal"/>
      <w:lvlText w:val="(%1)"/>
      <w:lvlJc w:val="left"/>
      <w:pPr>
        <w:ind w:left="644" w:hanging="360"/>
      </w:pPr>
      <w:rPr>
        <w:rFonts w:eastAsia="Calibri" w:hint="default"/>
        <w:i w:val="0"/>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76"/>
    <w:rsid w:val="00033210"/>
    <w:rsid w:val="00313193"/>
    <w:rsid w:val="00887D8B"/>
    <w:rsid w:val="00E94826"/>
    <w:rsid w:val="00F44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76"/>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876"/>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B794C-0BAB-406D-AA36-FA712D0EB3D9}"/>
</file>

<file path=customXml/itemProps2.xml><?xml version="1.0" encoding="utf-8"?>
<ds:datastoreItem xmlns:ds="http://schemas.openxmlformats.org/officeDocument/2006/customXml" ds:itemID="{5E4B3275-1977-48FB-A4E6-F1D8E56E32E7}"/>
</file>

<file path=customXml/itemProps3.xml><?xml version="1.0" encoding="utf-8"?>
<ds:datastoreItem xmlns:ds="http://schemas.openxmlformats.org/officeDocument/2006/customXml" ds:itemID="{2B1BF0DB-437E-42BC-96C0-66A80E0F2012}"/>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2019-05-30T03:19:00Z</dcterms:created>
  <dcterms:modified xsi:type="dcterms:W3CDTF">2019-05-30T03:21:00Z</dcterms:modified>
</cp:coreProperties>
</file>