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C2" w:rsidRPr="00A70CCF" w:rsidRDefault="001E75C2" w:rsidP="001E75C2">
      <w:pPr>
        <w:ind w:firstLine="720"/>
        <w:rPr>
          <w:b/>
          <w:i/>
        </w:rPr>
      </w:pPr>
      <w:r w:rsidRPr="00A70CCF">
        <w:rPr>
          <w:b/>
          <w:i/>
        </w:rPr>
        <w:t>Mẫu số 02: Tờ trình đề nghị khen thưởng</w:t>
      </w:r>
    </w:p>
    <w:p w:rsidR="001E75C2" w:rsidRPr="00A70CCF" w:rsidRDefault="001E75C2" w:rsidP="001E75C2">
      <w:pPr>
        <w:rPr>
          <w:b/>
        </w:rPr>
      </w:pPr>
    </w:p>
    <w:p w:rsidR="001E75C2" w:rsidRPr="00A70CCF" w:rsidRDefault="001E75C2" w:rsidP="001E75C2">
      <w:pPr>
        <w:rPr>
          <w:b/>
        </w:rPr>
      </w:pPr>
    </w:p>
    <w:p w:rsidR="001E75C2" w:rsidRPr="00A70CCF" w:rsidRDefault="001E75C2" w:rsidP="001E75C2">
      <w:pPr>
        <w:jc w:val="center"/>
        <w:rPr>
          <w:b/>
        </w:rPr>
      </w:pPr>
      <w:r w:rsidRPr="00A70CCF">
        <w:rPr>
          <w:b/>
        </w:rPr>
        <w:t>TỜ TRÌNH</w:t>
      </w:r>
    </w:p>
    <w:p w:rsidR="001E75C2" w:rsidRPr="00A70CCF" w:rsidRDefault="001E75C2" w:rsidP="001E75C2">
      <w:pPr>
        <w:pStyle w:val="Heading7"/>
        <w:spacing w:before="120"/>
        <w:rPr>
          <w:rFonts w:ascii="Times New Roman" w:hAnsi="Times New Roman"/>
          <w:bCs/>
          <w:szCs w:val="24"/>
        </w:rPr>
      </w:pPr>
      <w:r w:rsidRPr="00A70CCF">
        <w:rPr>
          <w:rFonts w:ascii="Times New Roman" w:hAnsi="Times New Roman"/>
        </w:rPr>
        <w:t xml:space="preserve">V/v đề nghị khen thưởng  </w:t>
      </w:r>
    </w:p>
    <w:p w:rsidR="001E75C2" w:rsidRPr="00A70CCF" w:rsidRDefault="001E75C2" w:rsidP="001E75C2">
      <w:pPr>
        <w:spacing w:before="120"/>
        <w:jc w:val="center"/>
        <w:rPr>
          <w:bCs/>
        </w:rPr>
      </w:pPr>
      <w:r w:rsidRPr="00A70CCF">
        <w:t xml:space="preserve">Kính gửi: </w:t>
      </w:r>
      <w:r w:rsidRPr="00A70CCF">
        <w:rPr>
          <w:bCs/>
        </w:rPr>
        <w:t>Thống đốc Ngân hàng Nhà nước</w:t>
      </w:r>
    </w:p>
    <w:p w:rsidR="001E75C2" w:rsidRPr="00A70CCF" w:rsidRDefault="001E75C2" w:rsidP="001E75C2">
      <w:pPr>
        <w:jc w:val="center"/>
      </w:pPr>
      <w:r w:rsidRPr="00A70CCF">
        <w:rPr>
          <w:bCs/>
          <w:iCs/>
        </w:rPr>
        <w:t>(</w:t>
      </w:r>
      <w:r w:rsidRPr="00A70CCF">
        <w:t>Qua Vụ Thi đua - Khen thưởng)</w:t>
      </w:r>
    </w:p>
    <w:p w:rsidR="001E75C2" w:rsidRPr="00A70CCF" w:rsidRDefault="001E75C2" w:rsidP="001E75C2"/>
    <w:p w:rsidR="001E75C2" w:rsidRPr="00A70CCF" w:rsidRDefault="001E75C2" w:rsidP="001E75C2">
      <w:pPr>
        <w:jc w:val="both"/>
      </w:pPr>
      <w:r w:rsidRPr="00A70CCF">
        <w:tab/>
        <w:t>Că</w:t>
      </w:r>
      <w:r>
        <w:t xml:space="preserve">n cứ Luật thi đua, khen thưởng </w:t>
      </w:r>
      <w:r w:rsidRPr="00A70CCF">
        <w:t>và Luật sửa đổi</w:t>
      </w:r>
      <w:r>
        <w:t>, bổ sung một số điều của Luật thi đua, k</w:t>
      </w:r>
      <w:r w:rsidRPr="00A70CCF">
        <w:t>hen thưởng;</w:t>
      </w:r>
    </w:p>
    <w:p w:rsidR="001E75C2" w:rsidRPr="00EC627A" w:rsidRDefault="001E75C2" w:rsidP="001E75C2">
      <w:pPr>
        <w:ind w:firstLine="720"/>
        <w:jc w:val="both"/>
      </w:pPr>
      <w:r w:rsidRPr="00EC627A">
        <w:t>Căn cứ Nghị định số 91/2017/NĐ-CP ngày 31/7/2017 của Chính phủ quy định chi tiết thi hành một số điều của Luật thi đua, khen thưởng;</w:t>
      </w:r>
    </w:p>
    <w:p w:rsidR="001E75C2" w:rsidRPr="0018408E" w:rsidRDefault="001E75C2" w:rsidP="001E75C2">
      <w:pPr>
        <w:jc w:val="both"/>
      </w:pPr>
      <w:r w:rsidRPr="00A70CCF">
        <w:tab/>
        <w:t>Căn cứ Thông tư số…..ngày…..của Thống đốc Ngân hàng Nhà nước hướng dẫn công tác thi đua, khen thưởng ngành Ngân hàng và Biên bản họp Hội đồng Thi đua - Khen thưởng (</w:t>
      </w:r>
      <w:r w:rsidRPr="00A70CCF">
        <w:rPr>
          <w:i/>
        </w:rPr>
        <w:t>của đơn vị</w:t>
      </w:r>
      <w:r w:rsidRPr="00A70CCF">
        <w:t>), (</w:t>
      </w:r>
      <w:r w:rsidRPr="00A70CCF">
        <w:rPr>
          <w:i/>
        </w:rPr>
        <w:t>Thủ trưởng đơn vị</w:t>
      </w:r>
      <w:r w:rsidRPr="00A70CCF">
        <w:t xml:space="preserve">)… trình Thống đốc Ngân hàng Nhà nước xem xét khen thưởng </w:t>
      </w:r>
      <w:r w:rsidRPr="00A70CCF">
        <w:rPr>
          <w:i/>
        </w:rPr>
        <w:t>(hoặc trình khen thưởng)</w:t>
      </w:r>
      <w:r w:rsidRPr="00A70CCF">
        <w:t xml:space="preserve"> </w:t>
      </w:r>
      <w:r w:rsidRPr="002B1580">
        <w:t>cho các tập thể, cá nhân sau (danh sách đính kèm).</w:t>
      </w:r>
    </w:p>
    <w:p w:rsidR="001E75C2" w:rsidRPr="002B1580" w:rsidRDefault="001E75C2" w:rsidP="001E75C2">
      <w:pPr>
        <w:spacing w:before="120"/>
        <w:ind w:firstLine="720"/>
        <w:jc w:val="both"/>
        <w:rPr>
          <w:bCs/>
          <w:szCs w:val="24"/>
        </w:rPr>
      </w:pPr>
      <w:r w:rsidRPr="002B1580">
        <w:rPr>
          <w:bCs/>
          <w:szCs w:val="24"/>
        </w:rPr>
        <w:t>I. Đề nghị Thống đốc khen thưởng:</w:t>
      </w:r>
    </w:p>
    <w:p w:rsidR="001E75C2" w:rsidRPr="0018408E" w:rsidRDefault="001E75C2" w:rsidP="001E75C2">
      <w:pPr>
        <w:spacing w:before="120"/>
        <w:ind w:firstLine="720"/>
        <w:jc w:val="both"/>
        <w:rPr>
          <w:bCs/>
          <w:szCs w:val="24"/>
        </w:rPr>
      </w:pPr>
      <w:r w:rsidRPr="0018408E">
        <w:rPr>
          <w:bCs/>
          <w:szCs w:val="24"/>
        </w:rPr>
        <w:t>………………………………………………………………………………..</w:t>
      </w:r>
    </w:p>
    <w:p w:rsidR="001E75C2" w:rsidRPr="002B1580" w:rsidRDefault="001E75C2" w:rsidP="001E75C2">
      <w:pPr>
        <w:spacing w:before="120"/>
        <w:ind w:firstLine="720"/>
        <w:jc w:val="both"/>
        <w:rPr>
          <w:bCs/>
          <w:szCs w:val="24"/>
        </w:rPr>
      </w:pPr>
      <w:r w:rsidRPr="002B1580">
        <w:rPr>
          <w:bCs/>
          <w:szCs w:val="24"/>
        </w:rPr>
        <w:t>II. Đề nghị Thống đốc trình khen thưởng:</w:t>
      </w:r>
    </w:p>
    <w:p w:rsidR="001E75C2" w:rsidRPr="00A70CCF" w:rsidRDefault="001E75C2" w:rsidP="001E75C2">
      <w:pPr>
        <w:spacing w:before="120"/>
        <w:ind w:firstLine="720"/>
        <w:jc w:val="both"/>
        <w:rPr>
          <w:bCs/>
        </w:rPr>
      </w:pPr>
      <w:r>
        <w:rPr>
          <w:bCs/>
          <w:szCs w:val="24"/>
        </w:rPr>
        <w:t>………………………………………………………………………………..</w:t>
      </w:r>
    </w:p>
    <w:p w:rsidR="001E75C2" w:rsidRPr="00A70CCF" w:rsidRDefault="001E75C2" w:rsidP="001E75C2">
      <w:pPr>
        <w:pStyle w:val="BodyTextIndent2"/>
        <w:ind w:firstLine="0"/>
      </w:pPr>
    </w:p>
    <w:p w:rsidR="001E75C2" w:rsidRPr="00A70CCF" w:rsidRDefault="001E75C2" w:rsidP="001E75C2">
      <w:pPr>
        <w:ind w:firstLine="720"/>
        <w:jc w:val="both"/>
      </w:pPr>
      <w:r>
        <w:rPr>
          <w:i/>
        </w:rPr>
        <w:t>(Thủ trưởng đơn vị</w:t>
      </w:r>
      <w:r w:rsidRPr="00A70CCF">
        <w:rPr>
          <w:i/>
        </w:rPr>
        <w:t xml:space="preserve">) </w:t>
      </w:r>
      <w:r w:rsidRPr="00A70CCF">
        <w:t xml:space="preserve">kính trình Thống đốc Ngân hàng Nhà nước xem xét, khen thưởng </w:t>
      </w:r>
      <w:r w:rsidRPr="00A70CCF">
        <w:rPr>
          <w:i/>
        </w:rPr>
        <w:t>(hoặc đề nghị cấp trên khen thưởng)</w:t>
      </w:r>
      <w:r w:rsidRPr="00A70CCF">
        <w:t>./.</w:t>
      </w:r>
    </w:p>
    <w:p w:rsidR="001E75C2" w:rsidRPr="00A70CCF" w:rsidRDefault="001E75C2" w:rsidP="001E75C2">
      <w:pPr>
        <w:jc w:val="both"/>
      </w:pPr>
    </w:p>
    <w:p w:rsidR="001E75C2" w:rsidRPr="00A70CCF" w:rsidRDefault="001E75C2" w:rsidP="001E75C2">
      <w:pPr>
        <w:jc w:val="both"/>
      </w:pPr>
    </w:p>
    <w:p w:rsidR="001E75C2" w:rsidRPr="00A70CCF" w:rsidRDefault="001E75C2" w:rsidP="001E75C2">
      <w:pPr>
        <w:jc w:val="both"/>
        <w:rPr>
          <w:b/>
          <w:bCs/>
          <w:sz w:val="24"/>
          <w:szCs w:val="24"/>
        </w:rPr>
      </w:pPr>
      <w:r w:rsidRPr="00A70CCF">
        <w:t xml:space="preserve">                                                                                     </w:t>
      </w:r>
      <w:r w:rsidRPr="00A70CCF">
        <w:rPr>
          <w:b/>
          <w:bCs/>
          <w:sz w:val="24"/>
          <w:szCs w:val="24"/>
        </w:rPr>
        <w:t xml:space="preserve">THỦ TRƯỞNG ĐƠN VỊ </w:t>
      </w:r>
    </w:p>
    <w:p w:rsidR="001E75C2" w:rsidRPr="00A70CCF" w:rsidRDefault="001E75C2" w:rsidP="001E75C2">
      <w:pPr>
        <w:ind w:left="4320" w:firstLine="720"/>
        <w:jc w:val="both"/>
        <w:rPr>
          <w:i/>
          <w:iCs/>
        </w:rPr>
      </w:pPr>
      <w:r w:rsidRPr="00A70CCF">
        <w:rPr>
          <w:i/>
          <w:iCs/>
        </w:rPr>
        <w:t xml:space="preserve">            (Ký, ghi rõ họ tên, đóng dấu)</w:t>
      </w:r>
    </w:p>
    <w:p w:rsidR="001E75C2" w:rsidRPr="00A70CCF" w:rsidRDefault="001E75C2" w:rsidP="001E75C2">
      <w:pPr>
        <w:rPr>
          <w:b/>
          <w:i/>
          <w:iCs/>
          <w:sz w:val="24"/>
        </w:rPr>
      </w:pPr>
      <w:r w:rsidRPr="00A70CCF">
        <w:rPr>
          <w:b/>
          <w:i/>
          <w:iCs/>
          <w:sz w:val="24"/>
        </w:rPr>
        <w:t>Nơi nhận:</w:t>
      </w:r>
    </w:p>
    <w:p w:rsidR="001E75C2" w:rsidRPr="00A70CCF" w:rsidRDefault="001E75C2" w:rsidP="001E75C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2"/>
        </w:rPr>
      </w:pPr>
      <w:r w:rsidRPr="00A70CCF">
        <w:rPr>
          <w:rFonts w:ascii="Times New Roman" w:hAnsi="Times New Roman"/>
          <w:bCs/>
          <w:sz w:val="22"/>
        </w:rPr>
        <w:t>- Như trên;</w:t>
      </w:r>
    </w:p>
    <w:p w:rsidR="001E75C2" w:rsidRPr="00A70CCF" w:rsidRDefault="001E75C2" w:rsidP="001E75C2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A70CCF">
        <w:rPr>
          <w:rFonts w:ascii="Times New Roman" w:hAnsi="Times New Roman"/>
        </w:rPr>
        <w:t xml:space="preserve">- </w:t>
      </w:r>
      <w:r w:rsidRPr="00A70CCF">
        <w:rPr>
          <w:rFonts w:ascii="Times New Roman" w:hAnsi="Times New Roman"/>
          <w:sz w:val="24"/>
        </w:rPr>
        <w:t>Lưu VT....</w:t>
      </w:r>
      <w:r w:rsidRPr="00A70CCF">
        <w:rPr>
          <w:rFonts w:ascii="Times New Roman" w:hAnsi="Times New Roman"/>
          <w:sz w:val="24"/>
        </w:rPr>
        <w:tab/>
      </w:r>
      <w:r w:rsidRPr="00A70CCF">
        <w:rPr>
          <w:rFonts w:ascii="Times New Roman" w:hAnsi="Times New Roman"/>
        </w:rPr>
        <w:tab/>
      </w:r>
      <w:r w:rsidRPr="00A70CCF">
        <w:rPr>
          <w:rFonts w:ascii="Times New Roman" w:hAnsi="Times New Roman"/>
        </w:rPr>
        <w:tab/>
      </w:r>
      <w:r w:rsidRPr="00A70CCF">
        <w:rPr>
          <w:rFonts w:ascii="Times New Roman" w:hAnsi="Times New Roman"/>
        </w:rPr>
        <w:tab/>
      </w:r>
    </w:p>
    <w:p w:rsidR="001E75C2" w:rsidRDefault="001E75C2" w:rsidP="001E75C2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i/>
          <w:sz w:val="24"/>
        </w:rPr>
      </w:pPr>
    </w:p>
    <w:p w:rsidR="001E75C2" w:rsidRPr="002B1580" w:rsidRDefault="001E75C2" w:rsidP="001E75C2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b/>
          <w:bCs/>
          <w:i/>
          <w:sz w:val="24"/>
          <w:u w:val="single"/>
        </w:rPr>
      </w:pPr>
      <w:r w:rsidRPr="00A70CCF">
        <w:rPr>
          <w:rFonts w:ascii="Times New Roman" w:hAnsi="Times New Roman"/>
          <w:b/>
          <w:bCs/>
          <w:i/>
          <w:sz w:val="24"/>
          <w:u w:val="single"/>
        </w:rPr>
        <w:t>Ghi chú:</w:t>
      </w:r>
      <w:r>
        <w:rPr>
          <w:rFonts w:ascii="Times New Roman" w:hAnsi="Times New Roman"/>
          <w:b/>
          <w:bCs/>
          <w:i/>
          <w:sz w:val="24"/>
          <w:u w:val="single"/>
        </w:rPr>
        <w:t xml:space="preserve"> </w:t>
      </w:r>
      <w:r w:rsidRPr="002B1580">
        <w:rPr>
          <w:rFonts w:ascii="Times New Roman" w:hAnsi="Times New Roman"/>
          <w:i/>
          <w:sz w:val="24"/>
        </w:rPr>
        <w:t>Tờ trình dùng chung cho các danh hiệu thi đua, hình thức khen thưởng. Riêng danh sách đính kèm (file excel) các đơn vị tải trên trang dịch vụ công của N</w:t>
      </w:r>
      <w:r>
        <w:rPr>
          <w:rFonts w:ascii="Times New Roman" w:hAnsi="Times New Roman"/>
          <w:i/>
          <w:sz w:val="24"/>
        </w:rPr>
        <w:t>gân hàng Nhà nước</w:t>
      </w:r>
      <w:r w:rsidRPr="002B1580">
        <w:rPr>
          <w:rFonts w:ascii="Times New Roman" w:hAnsi="Times New Roman"/>
          <w:i/>
          <w:sz w:val="24"/>
        </w:rPr>
        <w:t xml:space="preserve">. Mỗi một danh hiệu thi đua, hình thức khen thưởng làm một file excel riêng tương ứng với yêu cầu của từng dịch vụ công. </w:t>
      </w:r>
    </w:p>
    <w:p w:rsidR="009A36CF" w:rsidRDefault="009A36CF"/>
    <w:sectPr w:rsidR="009A36CF" w:rsidSect="001E75C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725" w:rsidRDefault="00765725" w:rsidP="001E75C2">
      <w:r>
        <w:separator/>
      </w:r>
    </w:p>
  </w:endnote>
  <w:endnote w:type="continuationSeparator" w:id="1">
    <w:p w:rsidR="00765725" w:rsidRDefault="00765725" w:rsidP="001E7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725" w:rsidRDefault="00765725" w:rsidP="001E75C2">
      <w:r>
        <w:separator/>
      </w:r>
    </w:p>
  </w:footnote>
  <w:footnote w:type="continuationSeparator" w:id="1">
    <w:p w:rsidR="00765725" w:rsidRDefault="00765725" w:rsidP="001E75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75C2"/>
    <w:rsid w:val="000419E0"/>
    <w:rsid w:val="001E75C2"/>
    <w:rsid w:val="00765725"/>
    <w:rsid w:val="008D0355"/>
    <w:rsid w:val="009A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5C2"/>
    <w:rPr>
      <w:rFonts w:ascii="Times New Roman" w:eastAsia="Times New Roman" w:hAnsi="Times New Roman"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E75C2"/>
    <w:pPr>
      <w:keepNext/>
      <w:jc w:val="center"/>
      <w:outlineLvl w:val="6"/>
    </w:pPr>
    <w:rPr>
      <w:rFonts w:ascii=".VnTime" w:hAnsi=".VnTime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E75C2"/>
    <w:rPr>
      <w:rFonts w:ascii=".VnTime" w:eastAsia="Times New Roman" w:hAnsi=".VnTime" w:cs="Times New Roman"/>
      <w:b/>
      <w:sz w:val="28"/>
      <w:szCs w:val="28"/>
    </w:rPr>
  </w:style>
  <w:style w:type="paragraph" w:styleId="BodyTextIndent2">
    <w:name w:val="Body Text Indent 2"/>
    <w:basedOn w:val="Normal"/>
    <w:link w:val="BodyTextIndent2Char"/>
    <w:rsid w:val="001E75C2"/>
    <w:pPr>
      <w:ind w:firstLine="720"/>
      <w:jc w:val="both"/>
    </w:pPr>
    <w:rPr>
      <w:rFonts w:ascii=".VnTime" w:hAnsi=".VnTime"/>
      <w:bCs/>
    </w:rPr>
  </w:style>
  <w:style w:type="character" w:customStyle="1" w:styleId="BodyTextIndent2Char">
    <w:name w:val="Body Text Indent 2 Char"/>
    <w:basedOn w:val="DefaultParagraphFont"/>
    <w:link w:val="BodyTextIndent2"/>
    <w:rsid w:val="001E75C2"/>
    <w:rPr>
      <w:rFonts w:ascii=".VnTime" w:eastAsia="Times New Roman" w:hAnsi=".VnTime" w:cs="Times New Roman"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1E75C2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E75C2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1E7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5C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2019-11-27T03:01:00Z</dcterms:created>
  <dcterms:modified xsi:type="dcterms:W3CDTF">2019-11-27T03:02:00Z</dcterms:modified>
</cp:coreProperties>
</file>