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4A" w:rsidRDefault="00C56A4A" w:rsidP="00C56A4A">
      <w:pPr>
        <w:pStyle w:val="Bodytext60"/>
        <w:shd w:val="clear" w:color="auto" w:fill="auto"/>
        <w:ind w:left="656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Mẫu </w:t>
      </w:r>
      <w:r w:rsidRPr="00D079C6">
        <w:rPr>
          <w:b/>
          <w:bCs/>
          <w:sz w:val="22"/>
          <w:szCs w:val="22"/>
          <w:lang w:bidi="en-US"/>
        </w:rPr>
        <w:t>01-TK</w:t>
      </w:r>
    </w:p>
    <w:p w:rsidR="00C56A4A" w:rsidRDefault="00C56A4A" w:rsidP="00C56A4A">
      <w:pPr>
        <w:pStyle w:val="Bodytext60"/>
        <w:shd w:val="clear" w:color="auto" w:fill="auto"/>
        <w:spacing w:after="180" w:line="230" w:lineRule="auto"/>
        <w:ind w:left="4540" w:right="260" w:firstLine="0"/>
        <w:jc w:val="right"/>
        <w:rPr>
          <w:sz w:val="22"/>
          <w:szCs w:val="22"/>
        </w:rPr>
      </w:pPr>
      <w:r w:rsidRPr="00D079C6">
        <w:rPr>
          <w:sz w:val="24"/>
          <w:szCs w:val="24"/>
          <w:lang w:bidi="en-US"/>
        </w:rPr>
        <w:t xml:space="preserve">58 </w:t>
      </w:r>
      <w:r w:rsidRPr="00D079C6">
        <w:rPr>
          <w:i/>
          <w:iCs/>
          <w:sz w:val="22"/>
          <w:szCs w:val="22"/>
          <w:lang w:bidi="en-US"/>
        </w:rPr>
        <w:t xml:space="preserve">(Ban </w:t>
      </w:r>
      <w:r>
        <w:rPr>
          <w:i/>
          <w:iCs/>
          <w:sz w:val="22"/>
          <w:szCs w:val="22"/>
        </w:rPr>
        <w:t xml:space="preserve">hành kèm </w:t>
      </w:r>
      <w:r w:rsidRPr="00D079C6">
        <w:rPr>
          <w:i/>
          <w:iCs/>
          <w:sz w:val="22"/>
          <w:szCs w:val="22"/>
          <w:lang w:bidi="en-US"/>
        </w:rPr>
        <w:t xml:space="preserve">theo </w:t>
      </w:r>
      <w:r>
        <w:rPr>
          <w:i/>
          <w:iCs/>
          <w:sz w:val="22"/>
          <w:szCs w:val="22"/>
        </w:rPr>
        <w:t xml:space="preserve">Quyết định số: 3510/QĐ- </w:t>
      </w:r>
      <w:r w:rsidRPr="00D079C6">
        <w:rPr>
          <w:i/>
          <w:iCs/>
          <w:sz w:val="22"/>
          <w:szCs w:val="22"/>
          <w:lang w:bidi="en-US"/>
        </w:rPr>
        <w:t xml:space="preserve">BHXH </w:t>
      </w:r>
      <w:r>
        <w:rPr>
          <w:i/>
          <w:iCs/>
          <w:sz w:val="22"/>
          <w:szCs w:val="22"/>
        </w:rPr>
        <w:t xml:space="preserve">ngày </w:t>
      </w:r>
      <w:r w:rsidRPr="00D079C6">
        <w:rPr>
          <w:i/>
          <w:iCs/>
          <w:sz w:val="22"/>
          <w:szCs w:val="22"/>
          <w:lang w:bidi="en-US"/>
        </w:rPr>
        <w:t xml:space="preserve">22/11/2022 </w:t>
      </w:r>
      <w:r>
        <w:rPr>
          <w:i/>
          <w:iCs/>
          <w:sz w:val="22"/>
          <w:szCs w:val="22"/>
        </w:rPr>
        <w:t xml:space="preserve">của </w:t>
      </w:r>
      <w:r w:rsidRPr="00D079C6">
        <w:rPr>
          <w:i/>
          <w:iCs/>
          <w:sz w:val="22"/>
          <w:szCs w:val="22"/>
          <w:lang w:bidi="en-US"/>
        </w:rPr>
        <w:t xml:space="preserve">BHXH </w:t>
      </w:r>
      <w:r>
        <w:rPr>
          <w:i/>
          <w:iCs/>
          <w:sz w:val="22"/>
          <w:szCs w:val="22"/>
        </w:rPr>
        <w:t xml:space="preserve">Việt </w:t>
      </w:r>
      <w:r w:rsidRPr="00D079C6">
        <w:rPr>
          <w:i/>
          <w:iCs/>
          <w:sz w:val="22"/>
          <w:szCs w:val="22"/>
          <w:lang w:bidi="en-US"/>
        </w:rPr>
        <w:t>Nam)</w:t>
      </w:r>
    </w:p>
    <w:p w:rsidR="00C56A4A" w:rsidRDefault="00C56A4A" w:rsidP="00C56A4A">
      <w:pPr>
        <w:pStyle w:val="Bodytext60"/>
        <w:shd w:val="clear" w:color="auto" w:fill="auto"/>
        <w:tabs>
          <w:tab w:val="left" w:pos="4354"/>
        </w:tabs>
        <w:spacing w:line="221" w:lineRule="auto"/>
        <w:ind w:firstLine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BẢO HIỂM XÃ HỘI VIỆT </w:t>
      </w:r>
      <w:r w:rsidRPr="00D079C6">
        <w:rPr>
          <w:b/>
          <w:bCs/>
          <w:sz w:val="24"/>
          <w:szCs w:val="24"/>
          <w:lang w:bidi="en-US"/>
        </w:rPr>
        <w:t>NAM</w:t>
      </w:r>
      <w:r w:rsidRPr="00D079C6">
        <w:rPr>
          <w:b/>
          <w:bCs/>
          <w:sz w:val="24"/>
          <w:szCs w:val="24"/>
          <w:lang w:bidi="en-US"/>
        </w:rPr>
        <w:tab/>
      </w:r>
      <w:r>
        <w:rPr>
          <w:b/>
          <w:bCs/>
          <w:sz w:val="24"/>
          <w:szCs w:val="24"/>
        </w:rPr>
        <w:t xml:space="preserve">CỘNG HÒA XÃ HỘI CHỦ NGHĨA VIỆT </w:t>
      </w:r>
      <w:r w:rsidRPr="00D079C6">
        <w:rPr>
          <w:b/>
          <w:bCs/>
          <w:sz w:val="24"/>
          <w:szCs w:val="24"/>
          <w:lang w:bidi="en-US"/>
        </w:rPr>
        <w:t>NAM</w:t>
      </w:r>
    </w:p>
    <w:p w:rsidR="00C56A4A" w:rsidRDefault="00C56A4A" w:rsidP="00C56A4A">
      <w:pPr>
        <w:pStyle w:val="Bodytext60"/>
        <w:shd w:val="clear" w:color="auto" w:fill="auto"/>
        <w:tabs>
          <w:tab w:val="left" w:leader="hyphen" w:pos="694"/>
        </w:tabs>
        <w:spacing w:after="300" w:line="221" w:lineRule="auto"/>
        <w:ind w:firstLine="0"/>
        <w:jc w:val="center"/>
        <w:rPr>
          <w:sz w:val="24"/>
          <w:szCs w:val="24"/>
        </w:rPr>
      </w:pPr>
      <w:r w:rsidRPr="00D079C6">
        <w:rPr>
          <w:b/>
          <w:bCs/>
          <w:sz w:val="24"/>
          <w:szCs w:val="24"/>
          <w:vertAlign w:val="subscript"/>
          <w:lang w:bidi="en-US"/>
        </w:rPr>
        <w:tab/>
      </w:r>
      <w:r w:rsidRPr="00D079C6">
        <w:rPr>
          <w:b/>
          <w:bCs/>
          <w:sz w:val="24"/>
          <w:szCs w:val="24"/>
          <w:lang w:bidi="en-US"/>
        </w:rPr>
        <w:t xml:space="preserve"> </w:t>
      </w:r>
      <w:r>
        <w:rPr>
          <w:b/>
          <w:bCs/>
          <w:sz w:val="24"/>
          <w:szCs w:val="24"/>
        </w:rPr>
        <w:t xml:space="preserve">Độc lập </w:t>
      </w:r>
      <w:r>
        <w:rPr>
          <w:b/>
          <w:bCs/>
          <w:sz w:val="24"/>
          <w:szCs w:val="24"/>
          <w:lang w:bidi="en-US"/>
        </w:rPr>
        <w:t xml:space="preserve">- </w:t>
      </w:r>
      <w:r>
        <w:rPr>
          <w:b/>
          <w:bCs/>
          <w:sz w:val="24"/>
          <w:szCs w:val="24"/>
        </w:rPr>
        <w:t xml:space="preserve">Tự </w:t>
      </w:r>
      <w:r>
        <w:rPr>
          <w:b/>
          <w:bCs/>
          <w:sz w:val="24"/>
          <w:szCs w:val="24"/>
          <w:lang w:bidi="en-US"/>
        </w:rPr>
        <w:t xml:space="preserve">do - </w:t>
      </w:r>
      <w:r>
        <w:rPr>
          <w:b/>
          <w:bCs/>
          <w:sz w:val="24"/>
          <w:szCs w:val="24"/>
        </w:rPr>
        <w:t>Hạnh phúc</w:t>
      </w:r>
    </w:p>
    <w:p w:rsidR="00C56A4A" w:rsidRDefault="00C56A4A" w:rsidP="00C56A4A">
      <w:pPr>
        <w:pStyle w:val="Bodytext60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TỜ </w:t>
      </w:r>
      <w:r w:rsidRPr="00D079C6">
        <w:rPr>
          <w:b/>
          <w:bCs/>
          <w:sz w:val="24"/>
          <w:szCs w:val="24"/>
          <w:lang w:bidi="en-US"/>
        </w:rPr>
        <w:t>KHAI</w:t>
      </w:r>
    </w:p>
    <w:p w:rsidR="00C56A4A" w:rsidRDefault="00C56A4A" w:rsidP="00C56A4A">
      <w:pPr>
        <w:pStyle w:val="Bodytext60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ĐĂNG KÝ ĐÓNG, CẤP THẺ BẢO HIỂM </w:t>
      </w:r>
      <w:r w:rsidRPr="00D079C6">
        <w:rPr>
          <w:b/>
          <w:bCs/>
          <w:sz w:val="24"/>
          <w:szCs w:val="24"/>
          <w:lang w:bidi="en-US"/>
        </w:rPr>
        <w:t xml:space="preserve">Y </w:t>
      </w:r>
      <w:r>
        <w:rPr>
          <w:b/>
          <w:bCs/>
          <w:sz w:val="24"/>
          <w:szCs w:val="24"/>
        </w:rPr>
        <w:t>TẾ TRÊN CỔNG DỊCH VỤ CÔNG</w:t>
      </w:r>
    </w:p>
    <w:p w:rsidR="00C56A4A" w:rsidRDefault="00C56A4A" w:rsidP="00C56A4A">
      <w:pPr>
        <w:pStyle w:val="Bodytext20"/>
        <w:shd w:val="clear" w:color="auto" w:fill="auto"/>
        <w:spacing w:after="40"/>
        <w:rPr>
          <w:sz w:val="26"/>
          <w:szCs w:val="26"/>
        </w:rPr>
      </w:pP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I. </w:t>
      </w:r>
      <w:r>
        <w:rPr>
          <w:b/>
          <w:bCs/>
          <w:i w:val="0"/>
          <w:iCs w:val="0"/>
          <w:sz w:val="26"/>
          <w:szCs w:val="26"/>
        </w:rPr>
        <w:t xml:space="preserve">Áp dụng đối với người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tham gia BHYT </w:t>
      </w:r>
      <w:r>
        <w:rPr>
          <w:b/>
          <w:bCs/>
          <w:i w:val="0"/>
          <w:iCs w:val="0"/>
          <w:sz w:val="26"/>
          <w:szCs w:val="26"/>
        </w:rPr>
        <w:t>thuộc nhóm được ngân sách nhà nước hỗ trợ mức đóng</w:t>
      </w:r>
    </w:p>
    <w:p w:rsidR="00C56A4A" w:rsidRDefault="00C56A4A" w:rsidP="00C56A4A">
      <w:pPr>
        <w:pStyle w:val="Bodytext20"/>
        <w:shd w:val="clear" w:color="auto" w:fill="auto"/>
        <w:tabs>
          <w:tab w:val="right" w:leader="dot" w:pos="5338"/>
          <w:tab w:val="left" w:pos="5581"/>
          <w:tab w:val="left" w:leader="dot" w:pos="9209"/>
        </w:tabs>
        <w:spacing w:after="40" w:line="293" w:lineRule="auto"/>
        <w:rPr>
          <w:sz w:val="26"/>
          <w:szCs w:val="26"/>
        </w:rPr>
      </w:pPr>
      <w:r w:rsidRPr="00D079C6">
        <w:rPr>
          <w:i w:val="0"/>
          <w:iCs w:val="0"/>
          <w:sz w:val="26"/>
          <w:szCs w:val="26"/>
          <w:lang w:bidi="en-US"/>
        </w:rPr>
        <w:t xml:space="preserve">[01]. </w:t>
      </w:r>
      <w:r>
        <w:rPr>
          <w:i w:val="0"/>
          <w:iCs w:val="0"/>
          <w:sz w:val="26"/>
          <w:szCs w:val="26"/>
        </w:rPr>
        <w:t xml:space="preserve">Thông </w:t>
      </w:r>
      <w:r w:rsidRPr="00D079C6">
        <w:rPr>
          <w:i w:val="0"/>
          <w:iCs w:val="0"/>
          <w:sz w:val="26"/>
          <w:szCs w:val="26"/>
          <w:lang w:bidi="en-US"/>
        </w:rPr>
        <w:t xml:space="preserve">tin </w:t>
      </w:r>
      <w:r>
        <w:rPr>
          <w:i w:val="0"/>
          <w:iCs w:val="0"/>
          <w:sz w:val="26"/>
          <w:szCs w:val="26"/>
        </w:rPr>
        <w:t xml:space="preserve">chủ hộ </w:t>
      </w:r>
      <w:r w:rsidRPr="00D079C6">
        <w:rPr>
          <w:i w:val="0"/>
          <w:iCs w:val="0"/>
          <w:sz w:val="26"/>
          <w:szCs w:val="26"/>
          <w:lang w:bidi="en-US"/>
        </w:rPr>
        <w:t xml:space="preserve">gia </w:t>
      </w:r>
      <w:r>
        <w:rPr>
          <w:i w:val="0"/>
          <w:iCs w:val="0"/>
          <w:sz w:val="26"/>
          <w:szCs w:val="26"/>
        </w:rPr>
        <w:t xml:space="preserve">đình (áp dụng đối với trường hợp kê </w:t>
      </w:r>
      <w:r w:rsidRPr="00D079C6">
        <w:rPr>
          <w:i w:val="0"/>
          <w:iCs w:val="0"/>
          <w:sz w:val="26"/>
          <w:szCs w:val="26"/>
          <w:lang w:bidi="en-US"/>
        </w:rPr>
        <w:t xml:space="preserve">khai </w:t>
      </w:r>
      <w:r>
        <w:rPr>
          <w:i w:val="0"/>
          <w:iCs w:val="0"/>
          <w:sz w:val="26"/>
          <w:szCs w:val="26"/>
        </w:rPr>
        <w:t>nhiều thành viên): [01.1]. Số CCCD/ĐDCN:</w:t>
      </w:r>
      <w:r>
        <w:rPr>
          <w:i w:val="0"/>
          <w:iCs w:val="0"/>
          <w:sz w:val="26"/>
          <w:szCs w:val="26"/>
        </w:rPr>
        <w:tab/>
        <w:t>[01.2].</w:t>
      </w:r>
      <w:r>
        <w:rPr>
          <w:i w:val="0"/>
          <w:iCs w:val="0"/>
          <w:sz w:val="26"/>
          <w:szCs w:val="26"/>
        </w:rPr>
        <w:tab/>
        <w:t>Họ và tên: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tabs>
          <w:tab w:val="left" w:leader="dot" w:pos="4738"/>
          <w:tab w:val="left" w:leader="dot" w:pos="9209"/>
        </w:tabs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[01.3]. Ngày, tháng năm sinh:</w:t>
      </w:r>
      <w:r>
        <w:rPr>
          <w:i w:val="0"/>
          <w:iCs w:val="0"/>
          <w:sz w:val="26"/>
          <w:szCs w:val="26"/>
        </w:rPr>
        <w:tab/>
        <w:t>[01.4]. Giới tính: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[02]. Đối tượng tham gia BHYT được ngân sách nhà nước hỗ trợ mức đóng:</w:t>
      </w:r>
    </w:p>
    <w:p w:rsidR="00C56A4A" w:rsidRDefault="00C56A4A" w:rsidP="00C56A4A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hộ gia đình cận nghèo.</w:t>
      </w:r>
    </w:p>
    <w:p w:rsidR="00C56A4A" w:rsidRDefault="00C56A4A" w:rsidP="00C56A4A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hộ gia đình nghèo đa chiều.</w:t>
      </w:r>
    </w:p>
    <w:p w:rsidR="00C56A4A" w:rsidRDefault="00C56A4A" w:rsidP="00C56A4A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40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hộ gia đình làm nông nghiệp, lâm nghiệp, ngư nghiệp và diêm nghiệp có mức sống trung bình.</w:t>
      </w:r>
    </w:p>
    <w:p w:rsidR="00C56A4A" w:rsidRDefault="00C56A4A" w:rsidP="00C56A4A">
      <w:pPr>
        <w:pStyle w:val="Bodytext20"/>
        <w:shd w:val="clear" w:color="auto" w:fill="auto"/>
        <w:spacing w:after="40" w:line="254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[03]. Thông tin các thành viên trong HGĐ tham gia BHYT được NSNN hỗ trợ mức đóng:</w:t>
      </w:r>
    </w:p>
    <w:p w:rsidR="00C56A4A" w:rsidRDefault="00C56A4A" w:rsidP="00C56A4A">
      <w:pPr>
        <w:pStyle w:val="Bodytext20"/>
        <w:shd w:val="clear" w:color="auto" w:fill="auto"/>
        <w:tabs>
          <w:tab w:val="right" w:leader="dot" w:pos="5338"/>
          <w:tab w:val="left" w:pos="5490"/>
          <w:tab w:val="left" w:leader="dot" w:pos="9209"/>
        </w:tabs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[03.1]. Số CCCD/ĐDCN: </w:t>
      </w:r>
      <w:r>
        <w:rPr>
          <w:i w:val="0"/>
          <w:iCs w:val="0"/>
          <w:sz w:val="26"/>
          <w:szCs w:val="26"/>
        </w:rPr>
        <w:tab/>
        <w:t>[03.2].</w:t>
      </w:r>
      <w:r>
        <w:rPr>
          <w:i w:val="0"/>
          <w:iCs w:val="0"/>
          <w:sz w:val="26"/>
          <w:szCs w:val="26"/>
        </w:rPr>
        <w:tab/>
        <w:t xml:space="preserve">Họ và tên: 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tabs>
          <w:tab w:val="right" w:leader="dot" w:pos="3826"/>
          <w:tab w:val="left" w:pos="4030"/>
          <w:tab w:val="right" w:leader="dot" w:pos="7661"/>
          <w:tab w:val="left" w:pos="7866"/>
          <w:tab w:val="left" w:leader="dot" w:pos="9209"/>
        </w:tabs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[03.3]. Mã số BHXH: </w:t>
      </w:r>
      <w:r>
        <w:rPr>
          <w:i w:val="0"/>
          <w:iCs w:val="0"/>
          <w:sz w:val="26"/>
          <w:szCs w:val="26"/>
        </w:rPr>
        <w:tab/>
        <w:t>03.4].</w:t>
      </w:r>
      <w:r>
        <w:rPr>
          <w:i w:val="0"/>
          <w:iCs w:val="0"/>
          <w:sz w:val="26"/>
          <w:szCs w:val="26"/>
        </w:rPr>
        <w:tab/>
        <w:t xml:space="preserve">Ngày tháng năm sinh: </w:t>
      </w:r>
      <w:r>
        <w:rPr>
          <w:i w:val="0"/>
          <w:iCs w:val="0"/>
          <w:sz w:val="26"/>
          <w:szCs w:val="26"/>
        </w:rPr>
        <w:tab/>
        <w:t>[03.5].</w:t>
      </w:r>
      <w:r>
        <w:rPr>
          <w:i w:val="0"/>
          <w:iCs w:val="0"/>
          <w:sz w:val="26"/>
          <w:szCs w:val="26"/>
        </w:rPr>
        <w:tab/>
        <w:t>Giới tính: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tabs>
          <w:tab w:val="left" w:leader="dot" w:pos="9209"/>
        </w:tabs>
        <w:spacing w:after="40" w:line="252" w:lineRule="auto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[03.6]. Địa chỉ nhận kết quả: [03.6a]. Số nhà, đường/phố, thôn/xóm: 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tabs>
          <w:tab w:val="left" w:leader="dot" w:pos="2750"/>
          <w:tab w:val="left" w:leader="dot" w:pos="6005"/>
          <w:tab w:val="left" w:leader="dot" w:pos="9209"/>
        </w:tabs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[03.6b]. Xã: </w:t>
      </w:r>
      <w:r>
        <w:rPr>
          <w:i w:val="0"/>
          <w:iCs w:val="0"/>
          <w:sz w:val="26"/>
          <w:szCs w:val="26"/>
        </w:rPr>
        <w:tab/>
        <w:t xml:space="preserve">[03.6c]. Huyện: </w:t>
      </w:r>
      <w:r>
        <w:rPr>
          <w:i w:val="0"/>
          <w:iCs w:val="0"/>
          <w:sz w:val="26"/>
          <w:szCs w:val="26"/>
        </w:rPr>
        <w:tab/>
        <w:t>[03.6d]. Tỉnh: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tabs>
          <w:tab w:val="right" w:leader="dot" w:pos="5002"/>
          <w:tab w:val="left" w:pos="5125"/>
          <w:tab w:val="left" w:leader="dot" w:pos="9209"/>
        </w:tabs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[03.7]. Số điện thoại: </w:t>
      </w:r>
      <w:r>
        <w:rPr>
          <w:i w:val="0"/>
          <w:iCs w:val="0"/>
          <w:sz w:val="26"/>
          <w:szCs w:val="26"/>
        </w:rPr>
        <w:tab/>
        <w:t>[03.8].</w:t>
      </w:r>
      <w:r>
        <w:rPr>
          <w:i w:val="0"/>
          <w:iCs w:val="0"/>
          <w:sz w:val="26"/>
          <w:szCs w:val="26"/>
        </w:rPr>
        <w:tab/>
        <w:t xml:space="preserve">Địa chỉ </w:t>
      </w:r>
      <w:r w:rsidRPr="00D079C6">
        <w:rPr>
          <w:i w:val="0"/>
          <w:iCs w:val="0"/>
          <w:sz w:val="26"/>
          <w:szCs w:val="26"/>
          <w:lang w:bidi="en-US"/>
        </w:rPr>
        <w:t>email: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spacing w:after="40" w:line="252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[03.9]. Số tháng đăng ký tham gia BHYT: .... [03.10]. Nơi đăng ký KCB ban đầu: ...</w:t>
      </w:r>
    </w:p>
    <w:p w:rsidR="00C56A4A" w:rsidRDefault="00C56A4A" w:rsidP="00C56A4A">
      <w:pPr>
        <w:pStyle w:val="Bodytext20"/>
        <w:shd w:val="clear" w:color="auto" w:fill="auto"/>
        <w:spacing w:after="80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[03.11]. Đăng ký nhận thẻ BHYT:</w:t>
      </w:r>
    </w:p>
    <w:p w:rsidR="00C56A4A" w:rsidRDefault="00C56A4A" w:rsidP="00C56A4A">
      <w:pPr>
        <w:pStyle w:val="Bodytext20"/>
        <w:numPr>
          <w:ilvl w:val="0"/>
          <w:numId w:val="1"/>
        </w:numPr>
        <w:shd w:val="clear" w:color="auto" w:fill="auto"/>
        <w:tabs>
          <w:tab w:val="left" w:pos="863"/>
        </w:tabs>
        <w:spacing w:after="40"/>
        <w:ind w:firstLine="50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905DC" wp14:editId="6F329D5D">
                <wp:simplePos x="0" y="0"/>
                <wp:positionH relativeFrom="page">
                  <wp:posOffset>1043940</wp:posOffset>
                </wp:positionH>
                <wp:positionV relativeFrom="paragraph">
                  <wp:posOffset>12700</wp:posOffset>
                </wp:positionV>
                <wp:extent cx="2026920" cy="102108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021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A4A" w:rsidRDefault="00C56A4A" w:rsidP="00C56A4A">
                            <w:pPr>
                              <w:pStyle w:val="Bodytext20"/>
                              <w:shd w:val="clear" w:color="auto" w:fill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6"/>
                                <w:szCs w:val="26"/>
                              </w:rPr>
                              <w:t>□ Thẻ BHYT bản điện tử và hình ảnh thẻ BHYT trên ứng dụng VssID và dùng thẻ CCCD đi khám chữa bệnh thay thế thẻ BHYT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0905DC"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26" type="#_x0000_t202" style="position:absolute;left:0;text-align:left;margin-left:82.2pt;margin-top:1pt;width:159.6pt;height:80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YoggEAAP8CAAAOAAAAZHJzL2Uyb0RvYy54bWysUl1LwzAUfRf8DyHvrl2FOcu6gYyJICpM&#10;f0CaJmugyQ1JXLt/7022bqJv4svt/eq5556bxWrQHdkL5xWYik4nOSXCcGiU2VX0431zM6fEB2Ya&#10;1oERFT0IT1fL66tFb0tRQAtdIxxBEOPL3la0DcGWWeZ5KzTzE7DCYFGC0yxg6HZZ41iP6LrLijyf&#10;ZT24xjrgwnvMro9Fukz4UgoeXqX0IpCuosgtJOuSraPNlgtW7hyzreInGuwPLDRTBoeeodYsMPLp&#10;1C8orbgDDzJMOOgMpFRcpB1wm2n+Y5tty6xIu6A43p5l8v8Hy1/2b46opqK3d5QYpvFGaSzBGMXp&#10;rS+xZ2uxKwwPMOCRx7zHZNx5kE7HL25DsI4yH87SiiEQjskiL2b3BZY41qZ5Mc3nSfzs8rt1PjwK&#10;0CQ6FXV4uyQp2z/7gFSwdWyJ0wxsVNfFfOR45BK9MNTDiXgNzQF5d08GFYvXHx03OvXJGWFQ5TTo&#10;9CLiGb/Hadjl3S6/AAAA//8DAFBLAwQUAAYACAAAACEAIU87UdwAAAAJAQAADwAAAGRycy9kb3du&#10;cmV2LnhtbEyPzU6DQBSF9ya+w+SauLNDkRCkDE1jdGVipLhwOcAtTMrcQWba4tt7u9LlyXdyfort&#10;YkdxxtkbRwrWqwgEUus6Q72Cz/r1IQPhg6ZOj45QwQ962Ja3N4XOO3ehCs/70AsOIZ9rBUMIUy6l&#10;bwe02q/chMTs4GarA8u5l92sLxxuRxlHUSqtNsQNg57wecD2uD9ZBbsvql7M93vzUR0qU9dPEb2l&#10;R6Xu75bdBkTAJfyZ4Tqfp0PJmxp3os6LkXWaJGxVEPMl5kn2mIJoriDOQJaF/P+g/AUAAP//AwBQ&#10;SwECLQAUAAYACAAAACEAtoM4kv4AAADhAQAAEwAAAAAAAAAAAAAAAAAAAAAAW0NvbnRlbnRfVHlw&#10;ZXNdLnhtbFBLAQItABQABgAIAAAAIQA4/SH/1gAAAJQBAAALAAAAAAAAAAAAAAAAAC8BAABfcmVs&#10;cy8ucmVsc1BLAQItABQABgAIAAAAIQBUCgYoggEAAP8CAAAOAAAAAAAAAAAAAAAAAC4CAABkcnMv&#10;ZTJvRG9jLnhtbFBLAQItABQABgAIAAAAIQAhTztR3AAAAAkBAAAPAAAAAAAAAAAAAAAAANwDAABk&#10;cnMvZG93bnJldi54bWxQSwUGAAAAAAQABADzAAAA5QQAAAAA&#10;" filled="f" stroked="f">
                <v:textbox inset="0,0,0,0">
                  <w:txbxContent>
                    <w:p w:rsidR="00C56A4A" w:rsidRDefault="00C56A4A" w:rsidP="00C56A4A">
                      <w:pPr>
                        <w:pStyle w:val="Bodytext20"/>
                        <w:shd w:val="clear" w:color="auto" w:fill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 w:val="0"/>
                          <w:iCs w:val="0"/>
                          <w:sz w:val="26"/>
                          <w:szCs w:val="26"/>
                        </w:rPr>
                        <w:t>□ Thẻ BHYT bản điện tử và hình ảnh thẻ BHYT trên ứng dụng VssID và dùng thẻ CCCD đi khám chữa bệnh thay thế thẻ BHYT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i w:val="0"/>
          <w:iCs w:val="0"/>
          <w:sz w:val="26"/>
          <w:szCs w:val="26"/>
        </w:rPr>
        <w:t>Thẻ BHYT bản giấy đăng ký nhận thêm:</w:t>
      </w:r>
    </w:p>
    <w:p w:rsidR="00C56A4A" w:rsidRDefault="00C56A4A" w:rsidP="00C56A4A">
      <w:pPr>
        <w:pStyle w:val="Bodytext20"/>
        <w:numPr>
          <w:ilvl w:val="0"/>
          <w:numId w:val="1"/>
        </w:numPr>
        <w:shd w:val="clear" w:color="auto" w:fill="auto"/>
        <w:tabs>
          <w:tab w:val="left" w:pos="863"/>
          <w:tab w:val="left" w:leader="dot" w:pos="5461"/>
        </w:tabs>
        <w:spacing w:after="40"/>
        <w:ind w:firstLine="500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Trả tại cơ quan BHXH: 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numPr>
          <w:ilvl w:val="0"/>
          <w:numId w:val="1"/>
        </w:numPr>
        <w:shd w:val="clear" w:color="auto" w:fill="auto"/>
        <w:tabs>
          <w:tab w:val="left" w:pos="863"/>
        </w:tabs>
        <w:spacing w:after="580"/>
        <w:ind w:firstLine="500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Trả qua dịch vụ bưu chính (có trả phí):</w:t>
      </w:r>
    </w:p>
    <w:p w:rsidR="00C56A4A" w:rsidRDefault="00C56A4A" w:rsidP="00C56A4A">
      <w:pPr>
        <w:pStyle w:val="Bodytext20"/>
        <w:shd w:val="clear" w:color="auto" w:fill="auto"/>
        <w:spacing w:line="298" w:lineRule="auto"/>
        <w:ind w:left="840" w:hanging="840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[04]. Mã đơn vị Tổ chức dịch vụ thu BHXH, BHYT vận động, tư vấn (nếu có): .. Người tham gia xác nhận và chịu trách nhiệm đối với thông tin kê khai.</w:t>
      </w:r>
    </w:p>
    <w:p w:rsidR="00C56A4A" w:rsidRDefault="00C56A4A" w:rsidP="00C56A4A">
      <w:pPr>
        <w:pStyle w:val="Bodytext20"/>
        <w:shd w:val="clear" w:color="auto" w:fill="auto"/>
        <w:spacing w:line="298" w:lineRule="auto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>II. Áp dụng đối với người tham gia thuộc nhóm tham gia BHYT theo hộ gia đình</w:t>
      </w:r>
    </w:p>
    <w:p w:rsidR="00C56A4A" w:rsidRDefault="00C56A4A" w:rsidP="00C56A4A">
      <w:pPr>
        <w:pStyle w:val="Bodytext20"/>
        <w:shd w:val="clear" w:color="auto" w:fill="auto"/>
        <w:spacing w:line="298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[01]. Thông tin chủ hộ gia đình:</w:t>
      </w:r>
    </w:p>
    <w:p w:rsidR="00C56A4A" w:rsidRDefault="00C56A4A" w:rsidP="00C56A4A">
      <w:pPr>
        <w:pStyle w:val="Bodytext20"/>
        <w:shd w:val="clear" w:color="auto" w:fill="auto"/>
        <w:tabs>
          <w:tab w:val="right" w:leader="dot" w:pos="5338"/>
          <w:tab w:val="left" w:pos="5557"/>
          <w:tab w:val="left" w:leader="dot" w:pos="9019"/>
        </w:tabs>
        <w:spacing w:line="298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[01.1]. Số CCCD/ĐDCN: </w:t>
      </w:r>
      <w:r>
        <w:rPr>
          <w:i w:val="0"/>
          <w:iCs w:val="0"/>
          <w:sz w:val="26"/>
          <w:szCs w:val="26"/>
        </w:rPr>
        <w:tab/>
        <w:t>[01.2].</w:t>
      </w:r>
      <w:r>
        <w:rPr>
          <w:i w:val="0"/>
          <w:iCs w:val="0"/>
          <w:sz w:val="26"/>
          <w:szCs w:val="26"/>
        </w:rPr>
        <w:tab/>
        <w:t>Họ và tên: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tabs>
          <w:tab w:val="right" w:leader="dot" w:pos="5659"/>
          <w:tab w:val="left" w:pos="5864"/>
          <w:tab w:val="left" w:leader="dot" w:pos="9019"/>
        </w:tabs>
        <w:spacing w:line="298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[01.3]. Ngày, tháng năm sinh: </w:t>
      </w:r>
      <w:r>
        <w:rPr>
          <w:i w:val="0"/>
          <w:iCs w:val="0"/>
          <w:sz w:val="26"/>
          <w:szCs w:val="26"/>
        </w:rPr>
        <w:tab/>
        <w:t>[01.4].</w:t>
      </w:r>
      <w:r>
        <w:rPr>
          <w:i w:val="0"/>
          <w:iCs w:val="0"/>
          <w:sz w:val="26"/>
          <w:szCs w:val="26"/>
        </w:rPr>
        <w:tab/>
        <w:t>Giới tính: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spacing w:line="298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[02]. Thông tin các thành viên hộ gia đình tham gia BHYT:</w:t>
      </w:r>
    </w:p>
    <w:p w:rsidR="00C56A4A" w:rsidRDefault="00C56A4A" w:rsidP="00C56A4A">
      <w:pPr>
        <w:pStyle w:val="Bodytext20"/>
        <w:shd w:val="clear" w:color="auto" w:fill="auto"/>
        <w:tabs>
          <w:tab w:val="right" w:leader="dot" w:pos="5002"/>
          <w:tab w:val="left" w:pos="5288"/>
          <w:tab w:val="left" w:leader="dot" w:pos="9209"/>
        </w:tabs>
        <w:spacing w:line="298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[02.1]. Số CCCD/ĐDCN:</w:t>
      </w:r>
      <w:r>
        <w:rPr>
          <w:i w:val="0"/>
          <w:iCs w:val="0"/>
          <w:sz w:val="26"/>
          <w:szCs w:val="26"/>
        </w:rPr>
        <w:tab/>
        <w:t>[02.2].</w:t>
      </w:r>
      <w:r>
        <w:rPr>
          <w:i w:val="0"/>
          <w:iCs w:val="0"/>
          <w:sz w:val="26"/>
          <w:szCs w:val="26"/>
        </w:rPr>
        <w:tab/>
        <w:t>Họ và tên: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20"/>
        <w:shd w:val="clear" w:color="auto" w:fill="auto"/>
        <w:tabs>
          <w:tab w:val="left" w:pos="3101"/>
        </w:tabs>
        <w:spacing w:line="298" w:lineRule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[02.3]. Mã số BHXH: ...</w:t>
      </w:r>
      <w:r>
        <w:rPr>
          <w:i w:val="0"/>
          <w:iCs w:val="0"/>
          <w:sz w:val="26"/>
          <w:szCs w:val="26"/>
        </w:rPr>
        <w:tab/>
        <w:t>[02.4]. Ngày tháng năm sinh: ...[02.5]. Giới tính: ...</w:t>
      </w:r>
    </w:p>
    <w:p w:rsidR="00C56A4A" w:rsidRDefault="00C56A4A" w:rsidP="00C56A4A">
      <w:pPr>
        <w:pStyle w:val="Bodytext20"/>
        <w:shd w:val="clear" w:color="auto" w:fill="auto"/>
        <w:tabs>
          <w:tab w:val="left" w:leader="dot" w:pos="9019"/>
        </w:tabs>
        <w:spacing w:after="40" w:line="298" w:lineRule="auto"/>
        <w:rPr>
          <w:sz w:val="26"/>
          <w:szCs w:val="26"/>
        </w:rPr>
        <w:sectPr w:rsidR="00C56A4A">
          <w:headerReference w:type="default" r:id="rId5"/>
          <w:pgSz w:w="11900" w:h="16840"/>
          <w:pgMar w:top="457" w:right="767" w:bottom="457" w:left="1644" w:header="29" w:footer="29" w:gutter="0"/>
          <w:cols w:space="720"/>
          <w:noEndnote/>
          <w:docGrid w:linePitch="360"/>
        </w:sectPr>
      </w:pPr>
      <w:r>
        <w:rPr>
          <w:i w:val="0"/>
          <w:iCs w:val="0"/>
          <w:sz w:val="26"/>
          <w:szCs w:val="26"/>
        </w:rPr>
        <w:t xml:space="preserve">[02.6]. Địa chỉ nhận kết quả: [02.6a]. Số nhà, đường/phố, thôn/xóm: </w:t>
      </w:r>
      <w:r>
        <w:rPr>
          <w:i w:val="0"/>
          <w:iCs w:val="0"/>
          <w:sz w:val="26"/>
          <w:szCs w:val="26"/>
        </w:rPr>
        <w:tab/>
      </w:r>
    </w:p>
    <w:p w:rsidR="00C56A4A" w:rsidRDefault="00C56A4A" w:rsidP="00C56A4A">
      <w:pPr>
        <w:pStyle w:val="Bodytext60"/>
        <w:shd w:val="clear" w:color="auto" w:fill="auto"/>
        <w:tabs>
          <w:tab w:val="right" w:leader="dot" w:pos="3590"/>
          <w:tab w:val="left" w:pos="3795"/>
          <w:tab w:val="left" w:leader="dot" w:pos="5669"/>
          <w:tab w:val="left" w:leader="dot" w:pos="9276"/>
        </w:tabs>
        <w:spacing w:after="60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[02.6b]. Xã: </w:t>
      </w:r>
      <w:r w:rsidRPr="00D079C6">
        <w:rPr>
          <w:sz w:val="26"/>
          <w:szCs w:val="26"/>
          <w:lang w:bidi="en-US"/>
        </w:rPr>
        <w:tab/>
        <w:t xml:space="preserve"> [02.6c].</w:t>
      </w:r>
      <w:r w:rsidRPr="00D079C6">
        <w:rPr>
          <w:sz w:val="26"/>
          <w:szCs w:val="26"/>
          <w:lang w:bidi="en-US"/>
        </w:rPr>
        <w:tab/>
      </w:r>
      <w:r>
        <w:rPr>
          <w:sz w:val="26"/>
          <w:szCs w:val="26"/>
        </w:rPr>
        <w:t xml:space="preserve">Huyện: </w:t>
      </w:r>
      <w:r w:rsidRPr="00D079C6">
        <w:rPr>
          <w:sz w:val="26"/>
          <w:szCs w:val="26"/>
          <w:lang w:bidi="en-US"/>
        </w:rPr>
        <w:tab/>
        <w:t xml:space="preserve">[02.6d]. </w:t>
      </w:r>
      <w:r>
        <w:rPr>
          <w:sz w:val="26"/>
          <w:szCs w:val="26"/>
        </w:rPr>
        <w:t xml:space="preserve">Tỉnh: </w:t>
      </w:r>
      <w:r w:rsidRPr="00D079C6">
        <w:rPr>
          <w:sz w:val="26"/>
          <w:szCs w:val="26"/>
          <w:lang w:bidi="en-US"/>
        </w:rPr>
        <w:tab/>
      </w:r>
    </w:p>
    <w:p w:rsidR="00C56A4A" w:rsidRDefault="00C56A4A" w:rsidP="00C56A4A">
      <w:pPr>
        <w:pStyle w:val="Bodytext60"/>
        <w:shd w:val="clear" w:color="auto" w:fill="auto"/>
        <w:tabs>
          <w:tab w:val="right" w:leader="dot" w:pos="4579"/>
          <w:tab w:val="left" w:pos="4784"/>
          <w:tab w:val="left" w:leader="dot" w:pos="9276"/>
        </w:tabs>
        <w:spacing w:after="60"/>
        <w:ind w:firstLine="0"/>
        <w:rPr>
          <w:sz w:val="26"/>
          <w:szCs w:val="26"/>
        </w:rPr>
      </w:pPr>
      <w:r w:rsidRPr="00D079C6">
        <w:rPr>
          <w:sz w:val="26"/>
          <w:szCs w:val="26"/>
          <w:lang w:bidi="en-US"/>
        </w:rPr>
        <w:t xml:space="preserve">[02.7]. </w:t>
      </w:r>
      <w:r>
        <w:rPr>
          <w:sz w:val="26"/>
          <w:szCs w:val="26"/>
        </w:rPr>
        <w:t xml:space="preserve">Số điện thoại: </w:t>
      </w:r>
      <w:r>
        <w:rPr>
          <w:sz w:val="26"/>
          <w:szCs w:val="26"/>
        </w:rPr>
        <w:tab/>
        <w:t>[02.8].</w:t>
      </w:r>
      <w:r>
        <w:rPr>
          <w:sz w:val="26"/>
          <w:szCs w:val="26"/>
        </w:rPr>
        <w:tab/>
        <w:t xml:space="preserve">Địa chỉ </w:t>
      </w:r>
      <w:r w:rsidRPr="00D079C6">
        <w:rPr>
          <w:sz w:val="26"/>
          <w:szCs w:val="26"/>
          <w:lang w:bidi="en-US"/>
        </w:rPr>
        <w:t xml:space="preserve">email: </w:t>
      </w:r>
      <w:r>
        <w:rPr>
          <w:sz w:val="26"/>
          <w:szCs w:val="26"/>
        </w:rPr>
        <w:tab/>
      </w:r>
    </w:p>
    <w:p w:rsidR="00C56A4A" w:rsidRDefault="00C56A4A" w:rsidP="00C56A4A">
      <w:pPr>
        <w:pStyle w:val="Bodytext60"/>
        <w:shd w:val="clear" w:color="auto" w:fill="auto"/>
        <w:spacing w:after="60"/>
        <w:ind w:firstLine="0"/>
        <w:rPr>
          <w:sz w:val="26"/>
          <w:szCs w:val="26"/>
        </w:rPr>
      </w:pPr>
      <w:r>
        <w:rPr>
          <w:sz w:val="26"/>
          <w:szCs w:val="26"/>
        </w:rPr>
        <w:t>[02.9]. Số tháng đăng ký tham gia BHYT: ... [02.10]. Nơi đăng ký KCB ban đầu: ...</w:t>
      </w:r>
    </w:p>
    <w:p w:rsidR="00C56A4A" w:rsidRDefault="00C56A4A" w:rsidP="00C56A4A">
      <w:pPr>
        <w:pStyle w:val="Bodytext60"/>
        <w:shd w:val="clear" w:color="auto" w:fill="auto"/>
        <w:spacing w:after="240" w:line="276" w:lineRule="auto"/>
        <w:ind w:firstLine="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BEDD4" wp14:editId="416F8700">
                <wp:simplePos x="0" y="0"/>
                <wp:positionH relativeFrom="page">
                  <wp:posOffset>4021455</wp:posOffset>
                </wp:positionH>
                <wp:positionV relativeFrom="paragraph">
                  <wp:posOffset>254000</wp:posOffset>
                </wp:positionV>
                <wp:extent cx="3017520" cy="71628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A4A" w:rsidRDefault="00C56A4A" w:rsidP="00C56A4A">
                            <w:pPr>
                              <w:pStyle w:val="Bodytext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40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Thẻ BHYT bản giấy đăng ký nhận thêm:</w:t>
                            </w:r>
                          </w:p>
                          <w:p w:rsidR="00C56A4A" w:rsidRDefault="00C56A4A" w:rsidP="00C56A4A">
                            <w:pPr>
                              <w:pStyle w:val="Bodytext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0"/>
                                <w:tab w:val="left" w:leader="dot" w:pos="4517"/>
                              </w:tabs>
                              <w:spacing w:after="40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Trả tại cơ quan BHXH: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C56A4A" w:rsidRDefault="00C56A4A" w:rsidP="00C56A4A">
                            <w:pPr>
                              <w:pStyle w:val="Bodytext6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40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Trả qua dịch vụ bưu chính (có trả phí):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CBEDD4" id="Shape 39" o:spid="_x0000_s1027" type="#_x0000_t202" style="position:absolute;margin-left:316.65pt;margin-top:20pt;width:237.6pt;height:56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PDhQEAAAUDAAAOAAAAZHJzL2Uyb0RvYy54bWysUlFLwzAQfhf8DyHvrt2G2yz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Lqk0ztKDNO4ozSW4B3N&#10;6awvsOfNYlfo76HHJQ95j8mouZdOxy+qIVhHmw9na0UfCMfkNB/PbydY4libj2eTRfI+u/xtnQ8P&#10;AjSJQUkdri45yvZPPiATbB1a4jADW9W2MR8pHqnEKPRVn/ScaVZQH5B9+2jQt/gGhsANQXUKBjT0&#10;Os07vYu4zO/3NPPyeldfAAAA//8DAFBLAwQUAAYACAAAACEAlpzeyOAAAAALAQAADwAAAGRycy9k&#10;b3ducmV2LnhtbEyPwU7DMAyG70i8Q2QkbizZyqpSmk4TghMSoisHjmnjtdEapzTZVt6e7DRutvzp&#10;9/cXm9kO7ISTN44kLBcCGFLrtKFOwlf99pAB80GRVoMjlPCLHjbl7U2hcu3OVOFpFzoWQ8jnSkIf&#10;wphz7tserfILNyLF295NVoW4Th3XkzrHcDvwlRApt8pQ/NCrEV96bA+7o5Ww/abq1fx8NJ/VvjJ1&#10;/SToPT1IeX83b5+BBZzDFYaLflSHMjo17kjas0FCmiRJRCU8itjpAixFtgbWxGm9yoCXBf/fofwD&#10;AAD//wMAUEsBAi0AFAAGAAgAAAAhALaDOJL+AAAA4QEAABMAAAAAAAAAAAAAAAAAAAAAAFtDb250&#10;ZW50X1R5cGVzXS54bWxQSwECLQAUAAYACAAAACEAOP0h/9YAAACUAQAACwAAAAAAAAAAAAAAAAAv&#10;AQAAX3JlbHMvLnJlbHNQSwECLQAUAAYACAAAACEACtCjw4UBAAAFAwAADgAAAAAAAAAAAAAAAAAu&#10;AgAAZHJzL2Uyb0RvYy54bWxQSwECLQAUAAYACAAAACEAlpzeyOAAAAALAQAADwAAAAAAAAAAAAAA&#10;AADfAwAAZHJzL2Rvd25yZXYueG1sUEsFBgAAAAAEAAQA8wAAAOwEAAAAAA==&#10;" filled="f" stroked="f">
                <v:textbox inset="0,0,0,0">
                  <w:txbxContent>
                    <w:p w:rsidR="00C56A4A" w:rsidRDefault="00C56A4A" w:rsidP="00C56A4A">
                      <w:pPr>
                        <w:pStyle w:val="Bodytext6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0"/>
                        </w:tabs>
                        <w:spacing w:after="40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Thẻ BHYT bản giấy đăng ký nhận thêm:</w:t>
                      </w:r>
                    </w:p>
                    <w:p w:rsidR="00C56A4A" w:rsidRDefault="00C56A4A" w:rsidP="00C56A4A">
                      <w:pPr>
                        <w:pStyle w:val="Bodytext6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0"/>
                          <w:tab w:val="left" w:leader="dot" w:pos="4517"/>
                        </w:tabs>
                        <w:spacing w:after="40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Trả tại cơ quan BHXH: 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  <w:p w:rsidR="00C56A4A" w:rsidRDefault="00C56A4A" w:rsidP="00C56A4A">
                      <w:pPr>
                        <w:pStyle w:val="Bodytext6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0"/>
                        </w:tabs>
                        <w:spacing w:after="40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Trả qua dịch vụ bưu chính (có trả phí):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6"/>
          <w:szCs w:val="26"/>
        </w:rPr>
        <w:t>[02.11]. Đăng ký nhận thẻ BHYT: □ Thẻ BHYT bản điện tử và hình ảnh thẻ BHYT trên ứng dụng VssID và dùng thẻ CCCD đi khám chữa bệnh thay thế thẻ BHYT</w:t>
      </w:r>
    </w:p>
    <w:p w:rsidR="00C56A4A" w:rsidRDefault="00C56A4A" w:rsidP="00C56A4A">
      <w:pPr>
        <w:pStyle w:val="Bodytext60"/>
        <w:shd w:val="clear" w:color="auto" w:fill="auto"/>
        <w:spacing w:after="60" w:line="300" w:lineRule="auto"/>
        <w:ind w:left="840" w:hanging="840"/>
        <w:rPr>
          <w:sz w:val="26"/>
          <w:szCs w:val="26"/>
        </w:rPr>
        <w:sectPr w:rsidR="00C56A4A">
          <w:headerReference w:type="default" r:id="rId6"/>
          <w:pgSz w:w="11900" w:h="16840"/>
          <w:pgMar w:top="1023" w:right="848" w:bottom="1023" w:left="1644" w:header="0" w:footer="595" w:gutter="0"/>
          <w:cols w:space="720"/>
          <w:noEndnote/>
          <w:docGrid w:linePitch="360"/>
        </w:sectPr>
      </w:pPr>
      <w:r>
        <w:rPr>
          <w:sz w:val="26"/>
          <w:szCs w:val="26"/>
        </w:rPr>
        <w:t>[03]. Mã đơn vị Tổ chức dịch vụ thu BHXH, BHYT vận động, tư vấn (nếu có): .. Người tham gia xác nhận và chịu trách nhiệm đối với thông tin kê khai.</w:t>
      </w:r>
    </w:p>
    <w:p w:rsidR="00C56A4A" w:rsidRDefault="00C56A4A" w:rsidP="00C56A4A">
      <w:pPr>
        <w:pStyle w:val="Bodytext60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HƯỚNG DẪN LẬP</w:t>
      </w:r>
    </w:p>
    <w:p w:rsidR="00C56A4A" w:rsidRDefault="00C56A4A" w:rsidP="00C56A4A">
      <w:pPr>
        <w:pStyle w:val="Bodytext60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Tờ </w:t>
      </w:r>
      <w:r w:rsidRPr="00D079C6">
        <w:rPr>
          <w:b/>
          <w:bCs/>
          <w:sz w:val="26"/>
          <w:szCs w:val="26"/>
          <w:lang w:bidi="en-US"/>
        </w:rPr>
        <w:t xml:space="preserve">khai </w:t>
      </w:r>
      <w:r>
        <w:rPr>
          <w:b/>
          <w:bCs/>
          <w:sz w:val="26"/>
          <w:szCs w:val="26"/>
        </w:rPr>
        <w:t xml:space="preserve">đăng ký đóng, cấp thẻ bảo hiểm </w:t>
      </w:r>
      <w:r w:rsidRPr="00D079C6">
        <w:rPr>
          <w:b/>
          <w:bCs/>
          <w:sz w:val="26"/>
          <w:szCs w:val="26"/>
          <w:lang w:bidi="en-US"/>
        </w:rPr>
        <w:t xml:space="preserve">y </w:t>
      </w:r>
      <w:r>
        <w:rPr>
          <w:b/>
          <w:bCs/>
          <w:sz w:val="26"/>
          <w:szCs w:val="26"/>
        </w:rPr>
        <w:t>tế trên Cổng Dịch vụ công</w:t>
      </w:r>
    </w:p>
    <w:p w:rsidR="00C56A4A" w:rsidRDefault="00C56A4A" w:rsidP="00C56A4A">
      <w:pPr>
        <w:pStyle w:val="Bodytext60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(Mẫu </w:t>
      </w:r>
      <w:r w:rsidRPr="00D079C6">
        <w:rPr>
          <w:b/>
          <w:bCs/>
          <w:sz w:val="26"/>
          <w:szCs w:val="26"/>
          <w:lang w:bidi="en-US"/>
        </w:rPr>
        <w:t>01-TK)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b/>
          <w:bCs/>
          <w:lang w:bidi="en-US"/>
        </w:rPr>
        <w:t xml:space="preserve">I. </w:t>
      </w:r>
      <w:r>
        <w:rPr>
          <w:b/>
          <w:bCs/>
        </w:rPr>
        <w:t xml:space="preserve">Áp dụng đối với người </w:t>
      </w:r>
      <w:r w:rsidRPr="00D079C6">
        <w:rPr>
          <w:b/>
          <w:bCs/>
          <w:lang w:bidi="en-US"/>
        </w:rPr>
        <w:t xml:space="preserve">tham gia BHYT </w:t>
      </w:r>
      <w:r>
        <w:rPr>
          <w:b/>
          <w:bCs/>
        </w:rPr>
        <w:t>thuộc nhóm được ngân sách nhà nước hỗ trợ mức đóng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[01]. </w:t>
      </w:r>
      <w:r>
        <w:t xml:space="preserve">Thông </w:t>
      </w:r>
      <w:r w:rsidRPr="00D079C6">
        <w:rPr>
          <w:lang w:bidi="en-US"/>
        </w:rPr>
        <w:t xml:space="preserve">tin </w:t>
      </w:r>
      <w:r>
        <w:t xml:space="preserve">chủ hộ </w:t>
      </w:r>
      <w:r w:rsidRPr="00D079C6">
        <w:rPr>
          <w:lang w:bidi="en-US"/>
        </w:rPr>
        <w:t xml:space="preserve">gia </w:t>
      </w:r>
      <w:r>
        <w:t xml:space="preserve">đình (áp dụng đối với trường hợp kê </w:t>
      </w:r>
      <w:r w:rsidRPr="00D079C6">
        <w:rPr>
          <w:lang w:bidi="en-US"/>
        </w:rPr>
        <w:t xml:space="preserve">khai </w:t>
      </w:r>
      <w:r>
        <w:t xml:space="preserve">nhiều thành viên): Kê </w:t>
      </w:r>
      <w:r w:rsidRPr="00D079C6">
        <w:rPr>
          <w:lang w:bidi="en-US"/>
        </w:rPr>
        <w:t xml:space="preserve">khai </w:t>
      </w:r>
      <w:r>
        <w:t xml:space="preserve">chính xác số Căn cước công dân hoặc số Định </w:t>
      </w:r>
      <w:r w:rsidRPr="00D079C6">
        <w:rPr>
          <w:lang w:bidi="en-US"/>
        </w:rPr>
        <w:t xml:space="preserve">danh </w:t>
      </w:r>
      <w:r>
        <w:t xml:space="preserve">cá nhân, họ và tên, ngày tháng năm </w:t>
      </w:r>
      <w:r w:rsidRPr="00D079C6">
        <w:rPr>
          <w:lang w:bidi="en-US"/>
        </w:rPr>
        <w:t xml:space="preserve">sinh, </w:t>
      </w:r>
      <w:r>
        <w:t xml:space="preserve">giới tính của chủ hộ </w:t>
      </w:r>
      <w:r w:rsidRPr="00D079C6">
        <w:rPr>
          <w:lang w:bidi="en-US"/>
        </w:rPr>
        <w:t xml:space="preserve">gia </w:t>
      </w:r>
      <w:r>
        <w:t>đình.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[02]. </w:t>
      </w:r>
      <w:r>
        <w:t xml:space="preserve">Đối tượng </w:t>
      </w:r>
      <w:r w:rsidRPr="00D079C6">
        <w:rPr>
          <w:lang w:bidi="en-US"/>
        </w:rPr>
        <w:t xml:space="preserve">tham gia BHYT </w:t>
      </w:r>
      <w:r>
        <w:t xml:space="preserve">được ngân sách nhà nước hỗ trợ: Lựa chọn chính xác thuộc một </w:t>
      </w:r>
      <w:r w:rsidRPr="00D079C6">
        <w:rPr>
          <w:lang w:bidi="en-US"/>
        </w:rPr>
        <w:t xml:space="preserve">trong ba </w:t>
      </w:r>
      <w:r>
        <w:t xml:space="preserve">đối tượng </w:t>
      </w:r>
      <w:r w:rsidRPr="00D079C6">
        <w:rPr>
          <w:lang w:bidi="en-US"/>
        </w:rPr>
        <w:t xml:space="preserve">tham gia BHYT </w:t>
      </w:r>
      <w:r>
        <w:t>được ngân sách nhà nước hỗ trợ mức đóng, cụ thể: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- </w:t>
      </w:r>
      <w:r>
        <w:t xml:space="preserve">Đối tượng thuộc hộ </w:t>
      </w:r>
      <w:r w:rsidRPr="00D079C6">
        <w:rPr>
          <w:lang w:bidi="en-US"/>
        </w:rPr>
        <w:t xml:space="preserve">gia </w:t>
      </w:r>
      <w:r>
        <w:t xml:space="preserve">đình cận nghèo </w:t>
      </w:r>
      <w:r w:rsidRPr="00D079C6">
        <w:rPr>
          <w:lang w:bidi="en-US"/>
        </w:rPr>
        <w:t xml:space="preserve">theo </w:t>
      </w:r>
      <w:r>
        <w:t xml:space="preserve">tiêu chí chuẩn cận nghèo </w:t>
      </w:r>
      <w:r w:rsidRPr="00D079C6">
        <w:rPr>
          <w:lang w:bidi="en-US"/>
        </w:rPr>
        <w:t xml:space="preserve">theo quy </w:t>
      </w:r>
      <w:r>
        <w:t>định của Chính phủ, Thủ tướng Chính phủ.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- </w:t>
      </w:r>
      <w:r>
        <w:t xml:space="preserve">Đối tượng thuộc hộ </w:t>
      </w:r>
      <w:r w:rsidRPr="00D079C6">
        <w:rPr>
          <w:lang w:bidi="en-US"/>
        </w:rPr>
        <w:t xml:space="preserve">gia </w:t>
      </w:r>
      <w:r>
        <w:t xml:space="preserve">đình nghèo đa chiều không thuộc trường hợp </w:t>
      </w:r>
      <w:r w:rsidRPr="00D079C6">
        <w:rPr>
          <w:lang w:bidi="en-US"/>
        </w:rPr>
        <w:t xml:space="preserve">quy </w:t>
      </w:r>
      <w:r>
        <w:t xml:space="preserve">định tại điểm </w:t>
      </w:r>
      <w:r w:rsidRPr="00D079C6">
        <w:rPr>
          <w:lang w:bidi="en-US"/>
        </w:rPr>
        <w:t xml:space="preserve">a </w:t>
      </w:r>
      <w:r>
        <w:t xml:space="preserve">khoản </w:t>
      </w:r>
      <w:r w:rsidRPr="00D079C6">
        <w:rPr>
          <w:lang w:bidi="en-US"/>
        </w:rPr>
        <w:t xml:space="preserve">9 </w:t>
      </w:r>
      <w:r>
        <w:t xml:space="preserve">Điều </w:t>
      </w:r>
      <w:r w:rsidRPr="00D079C6">
        <w:rPr>
          <w:lang w:bidi="en-US"/>
        </w:rPr>
        <w:t xml:space="preserve">3 </w:t>
      </w:r>
      <w:r>
        <w:t xml:space="preserve">Nghị định 146/2018/NĐ-CP ngày </w:t>
      </w:r>
      <w:r w:rsidRPr="00D079C6">
        <w:rPr>
          <w:lang w:bidi="en-US"/>
        </w:rPr>
        <w:t>17/10/2018.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- </w:t>
      </w:r>
      <w:r>
        <w:t xml:space="preserve">Đối tượng thuộc hộ </w:t>
      </w:r>
      <w:r w:rsidRPr="00D079C6">
        <w:rPr>
          <w:lang w:bidi="en-US"/>
        </w:rPr>
        <w:t xml:space="preserve">gia </w:t>
      </w:r>
      <w:r>
        <w:t xml:space="preserve">đình làm nông nghiệp, lâm nghiệp, ngư nghiệp và diêm nghiệp có mức sống </w:t>
      </w:r>
      <w:r w:rsidRPr="00D079C6">
        <w:rPr>
          <w:lang w:bidi="en-US"/>
        </w:rPr>
        <w:t xml:space="preserve">trung </w:t>
      </w:r>
      <w:r>
        <w:t xml:space="preserve">bình </w:t>
      </w:r>
      <w:r w:rsidRPr="00D079C6">
        <w:rPr>
          <w:lang w:bidi="en-US"/>
        </w:rPr>
        <w:t xml:space="preserve">theo quy </w:t>
      </w:r>
      <w:r>
        <w:t>định của Chính phủ, Thủ tướng Chính phủ.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[03]. </w:t>
      </w:r>
      <w:r>
        <w:t xml:space="preserve">Thông </w:t>
      </w:r>
      <w:r w:rsidRPr="00D079C6">
        <w:rPr>
          <w:lang w:bidi="en-US"/>
        </w:rPr>
        <w:t xml:space="preserve">tin </w:t>
      </w:r>
      <w:r>
        <w:t xml:space="preserve">các thành viên </w:t>
      </w:r>
      <w:r w:rsidRPr="00D079C6">
        <w:rPr>
          <w:lang w:bidi="en-US"/>
        </w:rPr>
        <w:t xml:space="preserve">trong </w:t>
      </w:r>
      <w:r>
        <w:t xml:space="preserve">HGĐ </w:t>
      </w:r>
      <w:r w:rsidRPr="00D079C6">
        <w:rPr>
          <w:lang w:bidi="en-US"/>
        </w:rPr>
        <w:t xml:space="preserve">tham gia BHYT </w:t>
      </w:r>
      <w:r>
        <w:t xml:space="preserve">được </w:t>
      </w:r>
      <w:r w:rsidRPr="00D079C6">
        <w:rPr>
          <w:lang w:bidi="en-US"/>
        </w:rPr>
        <w:t xml:space="preserve">NSNN </w:t>
      </w:r>
      <w:r>
        <w:t>hỗ trợ mức đóng: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[03.1]. </w:t>
      </w:r>
      <w:r>
        <w:t xml:space="preserve">Số CCCD/ĐDCN: Kê </w:t>
      </w:r>
      <w:r w:rsidRPr="00D079C6">
        <w:rPr>
          <w:lang w:bidi="en-US"/>
        </w:rPr>
        <w:t xml:space="preserve">khai </w:t>
      </w:r>
      <w:r>
        <w:t xml:space="preserve">chính xác số Căn cước công dân hoặc số Định </w:t>
      </w:r>
      <w:r w:rsidRPr="00D079C6">
        <w:rPr>
          <w:lang w:bidi="en-US"/>
        </w:rPr>
        <w:t xml:space="preserve">danh </w:t>
      </w:r>
      <w:r>
        <w:t xml:space="preserve">cá nhân của người </w:t>
      </w:r>
      <w:r w:rsidRPr="00D079C6">
        <w:rPr>
          <w:lang w:bidi="en-US"/>
        </w:rPr>
        <w:t>tham gia.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[03.2], [03.3], [03.4], [03.5]. </w:t>
      </w:r>
      <w:r>
        <w:t xml:space="preserve">Họ và tên, mã số </w:t>
      </w:r>
      <w:r w:rsidRPr="00D079C6">
        <w:rPr>
          <w:lang w:bidi="en-US"/>
        </w:rPr>
        <w:t xml:space="preserve">BHXH, </w:t>
      </w:r>
      <w:r>
        <w:t xml:space="preserve">ngày tháng năm </w:t>
      </w:r>
      <w:r w:rsidRPr="00D079C6">
        <w:rPr>
          <w:lang w:bidi="en-US"/>
        </w:rPr>
        <w:t xml:space="preserve">sinh, </w:t>
      </w:r>
      <w:r>
        <w:t xml:space="preserve">giới tính: Hệ thống tự động hiển thị thông </w:t>
      </w:r>
      <w:r w:rsidRPr="00D079C6">
        <w:rPr>
          <w:lang w:bidi="en-US"/>
        </w:rPr>
        <w:t xml:space="preserve">tin </w:t>
      </w:r>
      <w:r>
        <w:t xml:space="preserve">của người </w:t>
      </w:r>
      <w:r w:rsidRPr="00D079C6">
        <w:rPr>
          <w:lang w:bidi="en-US"/>
        </w:rPr>
        <w:t xml:space="preserve">tham gia theo </w:t>
      </w:r>
      <w:r>
        <w:t xml:space="preserve">số CCCD/ĐDCN được kê </w:t>
      </w:r>
      <w:r w:rsidRPr="00D079C6">
        <w:rPr>
          <w:lang w:bidi="en-US"/>
        </w:rPr>
        <w:t>khai.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[03.6], [03.7], [03.8]. </w:t>
      </w:r>
      <w:r>
        <w:t xml:space="preserve">Địa chỉ nhận kết quả, số điện thoại, địa chỉ </w:t>
      </w:r>
      <w:r w:rsidRPr="00D079C6">
        <w:rPr>
          <w:lang w:bidi="en-US"/>
        </w:rPr>
        <w:t xml:space="preserve">email: </w:t>
      </w:r>
      <w:r>
        <w:t xml:space="preserve">Hệ thống tự động hiển thị thông </w:t>
      </w:r>
      <w:r w:rsidRPr="00D079C6">
        <w:rPr>
          <w:lang w:bidi="en-US"/>
        </w:rPr>
        <w:t xml:space="preserve">tin trong </w:t>
      </w:r>
      <w:r>
        <w:t xml:space="preserve">cơ sở dữ liệu quản lý </w:t>
      </w:r>
      <w:r w:rsidRPr="00D079C6">
        <w:rPr>
          <w:lang w:bidi="en-US"/>
        </w:rPr>
        <w:t xml:space="preserve">theo </w:t>
      </w:r>
      <w:r>
        <w:t xml:space="preserve">số CCCD/ĐDCN được kê </w:t>
      </w:r>
      <w:r w:rsidRPr="00D079C6">
        <w:rPr>
          <w:lang w:bidi="en-US"/>
        </w:rPr>
        <w:t xml:space="preserve">khai. </w:t>
      </w:r>
      <w:r>
        <w:t xml:space="preserve">Trường hợp có </w:t>
      </w:r>
      <w:r w:rsidRPr="00D079C6">
        <w:rPr>
          <w:lang w:bidi="en-US"/>
        </w:rPr>
        <w:t xml:space="preserve">thay </w:t>
      </w:r>
      <w:r>
        <w:t xml:space="preserve">đổi, người </w:t>
      </w:r>
      <w:r w:rsidRPr="00D079C6">
        <w:rPr>
          <w:lang w:bidi="en-US"/>
        </w:rPr>
        <w:t xml:space="preserve">tham gia </w:t>
      </w:r>
      <w:r>
        <w:t>chỉnh sửa và cập nhật.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[03.9]. </w:t>
      </w:r>
      <w:r>
        <w:t xml:space="preserve">Số tháng đăng ký </w:t>
      </w:r>
      <w:r w:rsidRPr="00D079C6">
        <w:rPr>
          <w:lang w:bidi="en-US"/>
        </w:rPr>
        <w:t xml:space="preserve">tham gia BHYT: </w:t>
      </w:r>
      <w:r>
        <w:t xml:space="preserve">Đăng ký số tháng </w:t>
      </w:r>
      <w:r w:rsidRPr="00D079C6">
        <w:rPr>
          <w:lang w:bidi="en-US"/>
        </w:rPr>
        <w:t xml:space="preserve">tham gia BHYT theo </w:t>
      </w:r>
      <w:r>
        <w:t xml:space="preserve">thời hạn nêu </w:t>
      </w:r>
      <w:r w:rsidRPr="00D079C6">
        <w:rPr>
          <w:lang w:bidi="en-US"/>
        </w:rPr>
        <w:t xml:space="preserve">trong </w:t>
      </w:r>
      <w:r>
        <w:t xml:space="preserve">văn bản </w:t>
      </w:r>
      <w:r w:rsidRPr="00D079C6">
        <w:rPr>
          <w:lang w:bidi="en-US"/>
        </w:rPr>
        <w:t xml:space="preserve">do </w:t>
      </w:r>
      <w:r>
        <w:t xml:space="preserve">cấp có thẩm quyền phê duyệt </w:t>
      </w:r>
      <w:r w:rsidRPr="00D079C6">
        <w:rPr>
          <w:lang w:bidi="en-US"/>
        </w:rPr>
        <w:t xml:space="preserve">danh </w:t>
      </w:r>
      <w:r>
        <w:t xml:space="preserve">sách thuộc một </w:t>
      </w:r>
      <w:r w:rsidRPr="00D079C6">
        <w:rPr>
          <w:lang w:bidi="en-US"/>
        </w:rPr>
        <w:t xml:space="preserve">trong ba </w:t>
      </w:r>
      <w:r>
        <w:t xml:space="preserve">đối tượng </w:t>
      </w:r>
      <w:r w:rsidRPr="00D079C6">
        <w:rPr>
          <w:lang w:bidi="en-US"/>
        </w:rPr>
        <w:t xml:space="preserve">tham gia BHYT </w:t>
      </w:r>
      <w:r>
        <w:t>được ngân sách nhà nước hỗ trợ mức đóng.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[03.10]. </w:t>
      </w:r>
      <w:r>
        <w:t xml:space="preserve">Nơi đăng ký </w:t>
      </w:r>
      <w:r w:rsidRPr="00D079C6">
        <w:rPr>
          <w:lang w:bidi="en-US"/>
        </w:rPr>
        <w:t xml:space="preserve">KCB ban </w:t>
      </w:r>
      <w:r>
        <w:t xml:space="preserve">đầu: Lựa chọn nơi đăng ký khám chữa bệnh </w:t>
      </w:r>
      <w:r w:rsidRPr="00D079C6">
        <w:rPr>
          <w:lang w:bidi="en-US"/>
        </w:rPr>
        <w:t xml:space="preserve">ban </w:t>
      </w:r>
      <w:r>
        <w:t xml:space="preserve">đầu </w:t>
      </w:r>
      <w:r w:rsidRPr="00D079C6">
        <w:rPr>
          <w:lang w:bidi="en-US"/>
        </w:rPr>
        <w:t xml:space="preserve">theo danh </w:t>
      </w:r>
      <w:r>
        <w:t xml:space="preserve">mục các cơ sở được đăng ký khám chữa bệnh </w:t>
      </w:r>
      <w:r w:rsidRPr="00D079C6">
        <w:rPr>
          <w:lang w:bidi="en-US"/>
        </w:rPr>
        <w:t xml:space="preserve">ban </w:t>
      </w:r>
      <w:r>
        <w:t xml:space="preserve">đầu </w:t>
      </w:r>
      <w:r w:rsidRPr="00D079C6">
        <w:rPr>
          <w:lang w:bidi="en-US"/>
        </w:rPr>
        <w:t xml:space="preserve">do </w:t>
      </w:r>
      <w:r>
        <w:t>Hệ thống phần mềm tự động hiển thị.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[03.11]. </w:t>
      </w:r>
      <w:r>
        <w:t xml:space="preserve">Đăng ký nhận thẻ </w:t>
      </w:r>
      <w:r w:rsidRPr="00D079C6">
        <w:rPr>
          <w:lang w:bidi="en-US"/>
        </w:rPr>
        <w:t>BHYT: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- </w:t>
      </w:r>
      <w:r>
        <w:t xml:space="preserve">Thẻ </w:t>
      </w:r>
      <w:r w:rsidRPr="00D079C6">
        <w:rPr>
          <w:lang w:bidi="en-US"/>
        </w:rPr>
        <w:t xml:space="preserve">BHYT </w:t>
      </w:r>
      <w:r>
        <w:t xml:space="preserve">bản điện tử và hình ảnh thẻ </w:t>
      </w:r>
      <w:r w:rsidRPr="00D079C6">
        <w:rPr>
          <w:lang w:bidi="en-US"/>
        </w:rPr>
        <w:t xml:space="preserve">BHYT </w:t>
      </w:r>
      <w:r>
        <w:t xml:space="preserve">trên ứng dụng </w:t>
      </w:r>
      <w:r w:rsidRPr="00D079C6">
        <w:rPr>
          <w:lang w:bidi="en-US"/>
        </w:rPr>
        <w:t xml:space="preserve">VssID </w:t>
      </w:r>
      <w:r>
        <w:t xml:space="preserve">và dùng thẻ </w:t>
      </w:r>
      <w:r w:rsidRPr="00D079C6">
        <w:rPr>
          <w:lang w:bidi="en-US"/>
        </w:rPr>
        <w:t xml:space="preserve">CCCD </w:t>
      </w:r>
      <w:r>
        <w:t xml:space="preserve">đi khám chữa bệnh </w:t>
      </w:r>
      <w:r w:rsidRPr="00D079C6">
        <w:rPr>
          <w:lang w:bidi="en-US"/>
        </w:rPr>
        <w:t xml:space="preserve">thay </w:t>
      </w:r>
      <w:r>
        <w:t xml:space="preserve">thế thẻ </w:t>
      </w:r>
      <w:r w:rsidRPr="00D079C6">
        <w:rPr>
          <w:lang w:bidi="en-US"/>
        </w:rPr>
        <w:t>BHYT.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- </w:t>
      </w:r>
      <w:r>
        <w:t xml:space="preserve">Thẻ </w:t>
      </w:r>
      <w:r w:rsidRPr="00D079C6">
        <w:rPr>
          <w:lang w:bidi="en-US"/>
        </w:rPr>
        <w:t xml:space="preserve">BHYT </w:t>
      </w:r>
      <w:r>
        <w:t xml:space="preserve">bản giấy đăng ký nhận thêm: Người </w:t>
      </w:r>
      <w:r w:rsidRPr="00D079C6">
        <w:rPr>
          <w:lang w:bidi="en-US"/>
        </w:rPr>
        <w:t xml:space="preserve">tham gia </w:t>
      </w:r>
      <w:r>
        <w:t xml:space="preserve">đăng ký nhận thêm Thẻ </w:t>
      </w:r>
      <w:r w:rsidRPr="00D079C6">
        <w:rPr>
          <w:lang w:bidi="en-US"/>
        </w:rPr>
        <w:t xml:space="preserve">BHYT </w:t>
      </w:r>
      <w:r>
        <w:t xml:space="preserve">bản giấy </w:t>
      </w:r>
      <w:r>
        <w:rPr>
          <w:i/>
          <w:iCs/>
        </w:rPr>
        <w:t xml:space="preserve">(ngoài việc cơ </w:t>
      </w:r>
      <w:r w:rsidRPr="00D079C6">
        <w:rPr>
          <w:i/>
          <w:iCs/>
          <w:lang w:bidi="en-US"/>
        </w:rPr>
        <w:t xml:space="preserve">quan BHXH </w:t>
      </w:r>
      <w:r>
        <w:rPr>
          <w:i/>
          <w:iCs/>
        </w:rPr>
        <w:t xml:space="preserve">đã trả thẻ </w:t>
      </w:r>
      <w:r w:rsidRPr="00D079C6">
        <w:rPr>
          <w:i/>
          <w:iCs/>
          <w:lang w:bidi="en-US"/>
        </w:rPr>
        <w:t xml:space="preserve">BHYT </w:t>
      </w:r>
      <w:r>
        <w:rPr>
          <w:i/>
          <w:iCs/>
        </w:rPr>
        <w:t xml:space="preserve">bản điện tử và hình ảnh thẻ </w:t>
      </w:r>
      <w:r w:rsidRPr="00D079C6">
        <w:rPr>
          <w:i/>
          <w:iCs/>
          <w:lang w:bidi="en-US"/>
        </w:rPr>
        <w:t xml:space="preserve">BHYT </w:t>
      </w:r>
      <w:r>
        <w:rPr>
          <w:i/>
          <w:iCs/>
        </w:rPr>
        <w:t xml:space="preserve">trên ứng dụng </w:t>
      </w:r>
      <w:r w:rsidRPr="00D079C6">
        <w:rPr>
          <w:i/>
          <w:iCs/>
          <w:lang w:bidi="en-US"/>
        </w:rPr>
        <w:t xml:space="preserve">VssID </w:t>
      </w:r>
      <w:r>
        <w:rPr>
          <w:i/>
          <w:iCs/>
        </w:rPr>
        <w:t xml:space="preserve">và dùng thẻ </w:t>
      </w:r>
      <w:r w:rsidRPr="00D079C6">
        <w:rPr>
          <w:i/>
          <w:iCs/>
          <w:lang w:bidi="en-US"/>
        </w:rPr>
        <w:t xml:space="preserve">CCCD </w:t>
      </w:r>
      <w:r>
        <w:rPr>
          <w:i/>
          <w:iCs/>
        </w:rPr>
        <w:t xml:space="preserve">đi khám chữa bệnh </w:t>
      </w:r>
      <w:r w:rsidRPr="00D079C6">
        <w:rPr>
          <w:i/>
          <w:iCs/>
          <w:lang w:bidi="en-US"/>
        </w:rPr>
        <w:t xml:space="preserve">thay </w:t>
      </w:r>
      <w:r>
        <w:rPr>
          <w:i/>
          <w:iCs/>
        </w:rPr>
        <w:t xml:space="preserve">thế thẻ </w:t>
      </w:r>
      <w:r w:rsidRPr="00D079C6">
        <w:rPr>
          <w:i/>
          <w:iCs/>
          <w:lang w:bidi="en-US"/>
        </w:rPr>
        <w:t xml:space="preserve">BHYT). </w:t>
      </w:r>
      <w:r>
        <w:t xml:space="preserve">Người </w:t>
      </w:r>
      <w:r w:rsidRPr="00D079C6">
        <w:rPr>
          <w:lang w:bidi="en-US"/>
        </w:rPr>
        <w:t xml:space="preserve">tham gia </w:t>
      </w:r>
      <w:r>
        <w:t xml:space="preserve">lựa chọn nhận thẻ </w:t>
      </w:r>
      <w:r w:rsidRPr="00D079C6">
        <w:rPr>
          <w:lang w:bidi="en-US"/>
        </w:rPr>
        <w:t xml:space="preserve">BHYT theo </w:t>
      </w:r>
      <w:r>
        <w:t xml:space="preserve">một </w:t>
      </w:r>
      <w:r w:rsidRPr="00D079C6">
        <w:rPr>
          <w:lang w:bidi="en-US"/>
        </w:rPr>
        <w:t xml:space="preserve">trong hai </w:t>
      </w:r>
      <w:r>
        <w:t>hình thức: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+ </w:t>
      </w:r>
      <w:r>
        <w:t xml:space="preserve">Trả tại cơ </w:t>
      </w:r>
      <w:r w:rsidRPr="00D079C6">
        <w:rPr>
          <w:lang w:bidi="en-US"/>
        </w:rPr>
        <w:t xml:space="preserve">quan BHXH: </w:t>
      </w:r>
      <w:r>
        <w:t xml:space="preserve">Hệ thống phần mềm tự động hiển thị thông </w:t>
      </w:r>
      <w:r w:rsidRPr="00D079C6">
        <w:rPr>
          <w:lang w:bidi="en-US"/>
        </w:rPr>
        <w:t xml:space="preserve">tin </w:t>
      </w:r>
      <w:r>
        <w:t xml:space="preserve">địa chỉ cơ </w:t>
      </w:r>
      <w:r w:rsidRPr="00D079C6">
        <w:rPr>
          <w:lang w:bidi="en-US"/>
        </w:rPr>
        <w:t xml:space="preserve">quan BHXH </w:t>
      </w:r>
      <w:r>
        <w:t xml:space="preserve">nơi tiếp nhận hồ sơ để người </w:t>
      </w:r>
      <w:r w:rsidRPr="00D079C6">
        <w:rPr>
          <w:lang w:bidi="en-US"/>
        </w:rPr>
        <w:t xml:space="preserve">tham gia </w:t>
      </w:r>
      <w:r>
        <w:t xml:space="preserve">biết và đến nhận thẻ </w:t>
      </w:r>
      <w:r w:rsidRPr="00D079C6">
        <w:rPr>
          <w:lang w:bidi="en-US"/>
        </w:rPr>
        <w:t>BHYT.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+ </w:t>
      </w:r>
      <w:r>
        <w:t xml:space="preserve">Trả </w:t>
      </w:r>
      <w:r w:rsidRPr="00D079C6">
        <w:rPr>
          <w:lang w:bidi="en-US"/>
        </w:rPr>
        <w:t xml:space="preserve">qua </w:t>
      </w:r>
      <w:r>
        <w:t xml:space="preserve">dịch vụ bưu chính (có trả phí): Người </w:t>
      </w:r>
      <w:r w:rsidRPr="00D079C6">
        <w:rPr>
          <w:lang w:bidi="en-US"/>
        </w:rPr>
        <w:t xml:space="preserve">tham gia </w:t>
      </w:r>
      <w:r>
        <w:t xml:space="preserve">kê </w:t>
      </w:r>
      <w:r w:rsidRPr="00D079C6">
        <w:rPr>
          <w:lang w:bidi="en-US"/>
        </w:rPr>
        <w:t xml:space="preserve">khai </w:t>
      </w:r>
      <w:r>
        <w:t>đầy đủ, chính xác địa chỉ nhận kết quả để dịch vụ bưu chính trả kết quả.</w:t>
      </w:r>
    </w:p>
    <w:p w:rsidR="00C56A4A" w:rsidRDefault="00C56A4A" w:rsidP="00C56A4A">
      <w:pPr>
        <w:pStyle w:val="Bodytext60"/>
        <w:shd w:val="clear" w:color="auto" w:fill="auto"/>
        <w:ind w:firstLine="580"/>
        <w:jc w:val="both"/>
      </w:pPr>
      <w:r w:rsidRPr="00D079C6">
        <w:rPr>
          <w:lang w:bidi="en-US"/>
        </w:rPr>
        <w:t xml:space="preserve">[04]. </w:t>
      </w:r>
      <w:r>
        <w:t xml:space="preserve">Mã đơn vị Tổ chức dịch vụ </w:t>
      </w:r>
      <w:r w:rsidRPr="00D079C6">
        <w:rPr>
          <w:lang w:bidi="en-US"/>
        </w:rPr>
        <w:t xml:space="preserve">thu BHXH, BHYT </w:t>
      </w:r>
      <w:r>
        <w:t xml:space="preserve">vận động, tư vấn (nếu có): </w:t>
      </w:r>
      <w:r>
        <w:lastRenderedPageBreak/>
        <w:t xml:space="preserve">Kê </w:t>
      </w:r>
      <w:r w:rsidRPr="00D079C6">
        <w:rPr>
          <w:lang w:bidi="en-US"/>
        </w:rPr>
        <w:t xml:space="preserve">khai </w:t>
      </w:r>
      <w:r>
        <w:t xml:space="preserve">mã đơn vị (được cơ </w:t>
      </w:r>
      <w:r w:rsidRPr="00D079C6">
        <w:rPr>
          <w:lang w:bidi="en-US"/>
        </w:rPr>
        <w:t xml:space="preserve">quan BHXH </w:t>
      </w:r>
      <w:r>
        <w:t xml:space="preserve">cấp) của Tổ chức dịch vụ </w:t>
      </w:r>
      <w:r w:rsidRPr="00D079C6">
        <w:rPr>
          <w:lang w:bidi="en-US"/>
        </w:rPr>
        <w:t xml:space="preserve">thu BHXH, BHYT cung </w:t>
      </w:r>
      <w:r>
        <w:t xml:space="preserve">cấp </w:t>
      </w:r>
      <w:r w:rsidRPr="00D079C6">
        <w:rPr>
          <w:lang w:bidi="en-US"/>
        </w:rPr>
        <w:t xml:space="preserve">khi </w:t>
      </w:r>
      <w:r>
        <w:t>vận động, tư vấn.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Sau khi </w:t>
      </w:r>
      <w:r>
        <w:t xml:space="preserve">kê </w:t>
      </w:r>
      <w:r w:rsidRPr="00D079C6">
        <w:rPr>
          <w:lang w:bidi="en-US"/>
        </w:rPr>
        <w:t xml:space="preserve">khai </w:t>
      </w:r>
      <w:r>
        <w:t xml:space="preserve">đầy đủ, chính xác thông </w:t>
      </w:r>
      <w:r w:rsidRPr="00D079C6">
        <w:rPr>
          <w:lang w:bidi="en-US"/>
        </w:rPr>
        <w:t xml:space="preserve">tin. </w:t>
      </w:r>
      <w:r>
        <w:t xml:space="preserve">Người </w:t>
      </w:r>
      <w:r w:rsidRPr="00D079C6">
        <w:rPr>
          <w:lang w:bidi="en-US"/>
        </w:rPr>
        <w:t xml:space="preserve">tham gia </w:t>
      </w:r>
      <w:r>
        <w:t xml:space="preserve">xác nhận và chịu trách nhiệm đối với thông </w:t>
      </w:r>
      <w:r w:rsidRPr="00D079C6">
        <w:rPr>
          <w:lang w:bidi="en-US"/>
        </w:rPr>
        <w:t xml:space="preserve">tin </w:t>
      </w:r>
      <w:r>
        <w:t xml:space="preserve">kê </w:t>
      </w:r>
      <w:r w:rsidRPr="00D079C6">
        <w:rPr>
          <w:lang w:bidi="en-US"/>
        </w:rPr>
        <w:t xml:space="preserve">khai </w:t>
      </w:r>
      <w:r>
        <w:t>trên Cổng Dịch vụ công.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b/>
          <w:bCs/>
          <w:lang w:bidi="en-US"/>
        </w:rPr>
        <w:t xml:space="preserve">II. </w:t>
      </w:r>
      <w:r>
        <w:rPr>
          <w:b/>
          <w:bCs/>
        </w:rPr>
        <w:t xml:space="preserve">Áp dụng đối với người </w:t>
      </w:r>
      <w:r w:rsidRPr="00D079C6">
        <w:rPr>
          <w:b/>
          <w:bCs/>
          <w:lang w:bidi="en-US"/>
        </w:rPr>
        <w:t xml:space="preserve">tham gia </w:t>
      </w:r>
      <w:r>
        <w:rPr>
          <w:b/>
          <w:bCs/>
        </w:rPr>
        <w:t xml:space="preserve">thuộc nhóm </w:t>
      </w:r>
      <w:r w:rsidRPr="00D079C6">
        <w:rPr>
          <w:b/>
          <w:bCs/>
          <w:lang w:bidi="en-US"/>
        </w:rPr>
        <w:t xml:space="preserve">tham gia BHYT theo </w:t>
      </w:r>
      <w:r>
        <w:rPr>
          <w:b/>
          <w:bCs/>
        </w:rPr>
        <w:t xml:space="preserve">hộ </w:t>
      </w:r>
      <w:r w:rsidRPr="00D079C6">
        <w:rPr>
          <w:b/>
          <w:bCs/>
          <w:lang w:bidi="en-US"/>
        </w:rPr>
        <w:t xml:space="preserve">gia </w:t>
      </w:r>
      <w:r>
        <w:rPr>
          <w:b/>
          <w:bCs/>
        </w:rPr>
        <w:t>đình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[01]. </w:t>
      </w:r>
      <w:r>
        <w:t xml:space="preserve">Thông </w:t>
      </w:r>
      <w:r w:rsidRPr="00D079C6">
        <w:rPr>
          <w:lang w:bidi="en-US"/>
        </w:rPr>
        <w:t xml:space="preserve">tin </w:t>
      </w:r>
      <w:r>
        <w:t xml:space="preserve">chủ hộ </w:t>
      </w:r>
      <w:r w:rsidRPr="00D079C6">
        <w:rPr>
          <w:lang w:bidi="en-US"/>
        </w:rPr>
        <w:t xml:space="preserve">gia </w:t>
      </w:r>
      <w:r>
        <w:t xml:space="preserve">đình: Kê </w:t>
      </w:r>
      <w:r w:rsidRPr="00D079C6">
        <w:rPr>
          <w:lang w:bidi="en-US"/>
        </w:rPr>
        <w:t xml:space="preserve">khai </w:t>
      </w:r>
      <w:r>
        <w:t xml:space="preserve">chính xác số Căn cước công dân hoặc số Định </w:t>
      </w:r>
      <w:r w:rsidRPr="00D079C6">
        <w:rPr>
          <w:lang w:bidi="en-US"/>
        </w:rPr>
        <w:t xml:space="preserve">danh </w:t>
      </w:r>
      <w:r>
        <w:t xml:space="preserve">cá nhân, họ và tên, ngày tháng năm </w:t>
      </w:r>
      <w:r w:rsidRPr="00D079C6">
        <w:rPr>
          <w:lang w:bidi="en-US"/>
        </w:rPr>
        <w:t xml:space="preserve">sinh, </w:t>
      </w:r>
      <w:r>
        <w:t xml:space="preserve">giới tính của chủ hộ </w:t>
      </w:r>
      <w:r w:rsidRPr="00D079C6">
        <w:rPr>
          <w:lang w:bidi="en-US"/>
        </w:rPr>
        <w:t xml:space="preserve">gia </w:t>
      </w:r>
      <w:r>
        <w:t>đình.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[02]. </w:t>
      </w:r>
      <w:r>
        <w:t xml:space="preserve">Thông </w:t>
      </w:r>
      <w:r w:rsidRPr="00D079C6">
        <w:rPr>
          <w:lang w:bidi="en-US"/>
        </w:rPr>
        <w:t xml:space="preserve">tin </w:t>
      </w:r>
      <w:r>
        <w:t xml:space="preserve">các thành viên hộ </w:t>
      </w:r>
      <w:r w:rsidRPr="00D079C6">
        <w:rPr>
          <w:lang w:bidi="en-US"/>
        </w:rPr>
        <w:t xml:space="preserve">gia </w:t>
      </w:r>
      <w:r>
        <w:t xml:space="preserve">đình </w:t>
      </w:r>
      <w:r w:rsidRPr="00D079C6">
        <w:rPr>
          <w:lang w:bidi="en-US"/>
        </w:rPr>
        <w:t>tham gia BHYT: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[02.1]. </w:t>
      </w:r>
      <w:r>
        <w:t xml:space="preserve">Số CCCD/ĐDCN: Kê </w:t>
      </w:r>
      <w:r w:rsidRPr="00D079C6">
        <w:rPr>
          <w:lang w:bidi="en-US"/>
        </w:rPr>
        <w:t xml:space="preserve">khai </w:t>
      </w:r>
      <w:r>
        <w:t xml:space="preserve">chính xác số Căn cước công dân hoặc số Định </w:t>
      </w:r>
      <w:r w:rsidRPr="00D079C6">
        <w:rPr>
          <w:lang w:bidi="en-US"/>
        </w:rPr>
        <w:t xml:space="preserve">danh </w:t>
      </w:r>
      <w:r>
        <w:t xml:space="preserve">cá nhân của người </w:t>
      </w:r>
      <w:r w:rsidRPr="00D079C6">
        <w:rPr>
          <w:lang w:bidi="en-US"/>
        </w:rPr>
        <w:t>tham gia.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[02.2], [02.3], [02.4], [02.5]. </w:t>
      </w:r>
      <w:r>
        <w:t xml:space="preserve">Họ và tên, mã số </w:t>
      </w:r>
      <w:r w:rsidRPr="00D079C6">
        <w:rPr>
          <w:lang w:bidi="en-US"/>
        </w:rPr>
        <w:t xml:space="preserve">BHXH, </w:t>
      </w:r>
      <w:r>
        <w:t xml:space="preserve">ngày tháng năm </w:t>
      </w:r>
      <w:r w:rsidRPr="00D079C6">
        <w:rPr>
          <w:lang w:bidi="en-US"/>
        </w:rPr>
        <w:t xml:space="preserve">sinh, </w:t>
      </w:r>
      <w:r>
        <w:t xml:space="preserve">giới tính: Hệ thống tự động hiển thị thông </w:t>
      </w:r>
      <w:r w:rsidRPr="00D079C6">
        <w:rPr>
          <w:lang w:bidi="en-US"/>
        </w:rPr>
        <w:t xml:space="preserve">tin </w:t>
      </w:r>
      <w:r>
        <w:t xml:space="preserve">của người </w:t>
      </w:r>
      <w:r w:rsidRPr="00D079C6">
        <w:rPr>
          <w:lang w:bidi="en-US"/>
        </w:rPr>
        <w:t xml:space="preserve">tham gia theo </w:t>
      </w:r>
      <w:r>
        <w:t xml:space="preserve">số CCCD/ĐDCN được kê </w:t>
      </w:r>
      <w:r w:rsidRPr="00D079C6">
        <w:rPr>
          <w:lang w:bidi="en-US"/>
        </w:rPr>
        <w:t>khai.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[02.6], [02.7], [02.8]. </w:t>
      </w:r>
      <w:r>
        <w:t xml:space="preserve">Địa chỉ nhận kết quả, số điện thoại, địa chỉ </w:t>
      </w:r>
      <w:r w:rsidRPr="00D079C6">
        <w:rPr>
          <w:lang w:bidi="en-US"/>
        </w:rPr>
        <w:t xml:space="preserve">email: </w:t>
      </w:r>
      <w:r>
        <w:t xml:space="preserve">Hệ thống tự động hiển thị thông </w:t>
      </w:r>
      <w:r w:rsidRPr="00D079C6">
        <w:rPr>
          <w:lang w:bidi="en-US"/>
        </w:rPr>
        <w:t xml:space="preserve">tin trong </w:t>
      </w:r>
      <w:r>
        <w:t xml:space="preserve">cơ sở dữ liệu quản lý </w:t>
      </w:r>
      <w:r w:rsidRPr="00D079C6">
        <w:rPr>
          <w:lang w:bidi="en-US"/>
        </w:rPr>
        <w:t xml:space="preserve">theo </w:t>
      </w:r>
      <w:r>
        <w:t xml:space="preserve">số CCCD/ĐDCN được kê </w:t>
      </w:r>
      <w:r w:rsidRPr="00D079C6">
        <w:rPr>
          <w:lang w:bidi="en-US"/>
        </w:rPr>
        <w:t xml:space="preserve">khai. </w:t>
      </w:r>
      <w:r>
        <w:t xml:space="preserve">Trường hợp có </w:t>
      </w:r>
      <w:r w:rsidRPr="00D079C6">
        <w:rPr>
          <w:lang w:bidi="en-US"/>
        </w:rPr>
        <w:t xml:space="preserve">thay </w:t>
      </w:r>
      <w:r>
        <w:t xml:space="preserve">đổi, người </w:t>
      </w:r>
      <w:r w:rsidRPr="00D079C6">
        <w:rPr>
          <w:lang w:bidi="en-US"/>
        </w:rPr>
        <w:t xml:space="preserve">tham gia </w:t>
      </w:r>
      <w:r>
        <w:t>chỉnh sửa và cập nhật.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[02.9]. </w:t>
      </w:r>
      <w:r>
        <w:t xml:space="preserve">Số tháng đăng ký </w:t>
      </w:r>
      <w:r w:rsidRPr="00D079C6">
        <w:rPr>
          <w:lang w:bidi="en-US"/>
        </w:rPr>
        <w:t xml:space="preserve">tham gia BHYT: </w:t>
      </w:r>
      <w:r>
        <w:t xml:space="preserve">Đăng ký số tháng </w:t>
      </w:r>
      <w:r w:rsidRPr="00D079C6">
        <w:rPr>
          <w:lang w:bidi="en-US"/>
        </w:rPr>
        <w:t xml:space="preserve">tham gia BHYT theo quy </w:t>
      </w:r>
      <w:r>
        <w:t xml:space="preserve">định về phương thức đóng </w:t>
      </w:r>
      <w:r w:rsidRPr="00D079C6">
        <w:rPr>
          <w:lang w:bidi="en-US"/>
        </w:rPr>
        <w:t>BHYT.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[02.10]. </w:t>
      </w:r>
      <w:r>
        <w:t xml:space="preserve">Nơi đăng ký </w:t>
      </w:r>
      <w:r w:rsidRPr="00D079C6">
        <w:rPr>
          <w:lang w:bidi="en-US"/>
        </w:rPr>
        <w:t xml:space="preserve">KCB ban </w:t>
      </w:r>
      <w:r>
        <w:t xml:space="preserve">đầu: Lựa chọn nơi đăng ký khám chữa bệnh </w:t>
      </w:r>
      <w:r w:rsidRPr="00D079C6">
        <w:rPr>
          <w:lang w:bidi="en-US"/>
        </w:rPr>
        <w:t xml:space="preserve">ban </w:t>
      </w:r>
      <w:r>
        <w:t xml:space="preserve">đầu </w:t>
      </w:r>
      <w:r w:rsidRPr="00D079C6">
        <w:rPr>
          <w:lang w:bidi="en-US"/>
        </w:rPr>
        <w:t xml:space="preserve">theo danh </w:t>
      </w:r>
      <w:r>
        <w:t xml:space="preserve">mục các cơ sở được đăng ký khám chữa bệnh </w:t>
      </w:r>
      <w:r w:rsidRPr="00D079C6">
        <w:rPr>
          <w:lang w:bidi="en-US"/>
        </w:rPr>
        <w:t xml:space="preserve">ban </w:t>
      </w:r>
      <w:r>
        <w:t xml:space="preserve">đầu </w:t>
      </w:r>
      <w:r w:rsidRPr="00D079C6">
        <w:rPr>
          <w:lang w:bidi="en-US"/>
        </w:rPr>
        <w:t xml:space="preserve">do </w:t>
      </w:r>
      <w:r>
        <w:t>Hệ thống phần mềm tự động hiển thị.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[02.11]. </w:t>
      </w:r>
      <w:r>
        <w:t xml:space="preserve">Đăng ký nhận thẻ </w:t>
      </w:r>
      <w:r w:rsidRPr="00D079C6">
        <w:rPr>
          <w:lang w:bidi="en-US"/>
        </w:rPr>
        <w:t>BHYT: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- </w:t>
      </w:r>
      <w:r>
        <w:t xml:space="preserve">Thẻ </w:t>
      </w:r>
      <w:r w:rsidRPr="00D079C6">
        <w:rPr>
          <w:lang w:bidi="en-US"/>
        </w:rPr>
        <w:t xml:space="preserve">BHYT </w:t>
      </w:r>
      <w:r>
        <w:t xml:space="preserve">bản điện tử và hình ảnh thẻ </w:t>
      </w:r>
      <w:r w:rsidRPr="00D079C6">
        <w:rPr>
          <w:lang w:bidi="en-US"/>
        </w:rPr>
        <w:t xml:space="preserve">BHYT </w:t>
      </w:r>
      <w:r>
        <w:t xml:space="preserve">trên ứng dụng </w:t>
      </w:r>
      <w:r w:rsidRPr="00D079C6">
        <w:rPr>
          <w:lang w:bidi="en-US"/>
        </w:rPr>
        <w:t xml:space="preserve">VssID </w:t>
      </w:r>
      <w:r>
        <w:t xml:space="preserve">và dùng thẻ </w:t>
      </w:r>
      <w:r w:rsidRPr="00D079C6">
        <w:rPr>
          <w:lang w:bidi="en-US"/>
        </w:rPr>
        <w:t xml:space="preserve">CCCD </w:t>
      </w:r>
      <w:r>
        <w:t xml:space="preserve">đi khám chữa bệnh </w:t>
      </w:r>
      <w:r w:rsidRPr="00D079C6">
        <w:rPr>
          <w:lang w:bidi="en-US"/>
        </w:rPr>
        <w:t xml:space="preserve">thay </w:t>
      </w:r>
      <w:r>
        <w:t xml:space="preserve">thế thẻ </w:t>
      </w:r>
      <w:r w:rsidRPr="00D079C6">
        <w:rPr>
          <w:lang w:bidi="en-US"/>
        </w:rPr>
        <w:t xml:space="preserve">BHYT: </w:t>
      </w:r>
      <w:r>
        <w:t xml:space="preserve">Hệ thống mặc định lựa chọn để trả </w:t>
      </w:r>
      <w:r w:rsidRPr="00D079C6">
        <w:rPr>
          <w:lang w:bidi="en-US"/>
        </w:rPr>
        <w:t xml:space="preserve">cho </w:t>
      </w:r>
      <w:r>
        <w:t xml:space="preserve">người </w:t>
      </w:r>
      <w:r w:rsidRPr="00D079C6">
        <w:rPr>
          <w:lang w:bidi="en-US"/>
        </w:rPr>
        <w:t xml:space="preserve">tham gia theo quy </w:t>
      </w:r>
      <w:r>
        <w:t>định.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- </w:t>
      </w:r>
      <w:r>
        <w:t xml:space="preserve">Thẻ </w:t>
      </w:r>
      <w:r w:rsidRPr="00D079C6">
        <w:rPr>
          <w:lang w:bidi="en-US"/>
        </w:rPr>
        <w:t xml:space="preserve">BHYT </w:t>
      </w:r>
      <w:r>
        <w:t xml:space="preserve">bản giấy đăng ký nhận thêm: Người </w:t>
      </w:r>
      <w:r w:rsidRPr="00D079C6">
        <w:rPr>
          <w:lang w:bidi="en-US"/>
        </w:rPr>
        <w:t xml:space="preserve">tham gia </w:t>
      </w:r>
      <w:r>
        <w:t xml:space="preserve">đăng ký nhận thêm Thẻ </w:t>
      </w:r>
      <w:r w:rsidRPr="00D079C6">
        <w:rPr>
          <w:lang w:bidi="en-US"/>
        </w:rPr>
        <w:t xml:space="preserve">BHYT </w:t>
      </w:r>
      <w:r>
        <w:t xml:space="preserve">bản giấy </w:t>
      </w:r>
      <w:r>
        <w:rPr>
          <w:i/>
          <w:iCs/>
        </w:rPr>
        <w:t xml:space="preserve">(ngoài việc cơ </w:t>
      </w:r>
      <w:r w:rsidRPr="00D079C6">
        <w:rPr>
          <w:i/>
          <w:iCs/>
          <w:lang w:bidi="en-US"/>
        </w:rPr>
        <w:t xml:space="preserve">quan BHXH </w:t>
      </w:r>
      <w:r>
        <w:rPr>
          <w:i/>
          <w:iCs/>
        </w:rPr>
        <w:t xml:space="preserve">đã trả thẻ </w:t>
      </w:r>
      <w:r w:rsidRPr="00D079C6">
        <w:rPr>
          <w:i/>
          <w:iCs/>
          <w:lang w:bidi="en-US"/>
        </w:rPr>
        <w:t xml:space="preserve">BHYT </w:t>
      </w:r>
      <w:r>
        <w:rPr>
          <w:i/>
          <w:iCs/>
        </w:rPr>
        <w:t xml:space="preserve">bản điện tử và hình ảnh thẻ </w:t>
      </w:r>
      <w:r w:rsidRPr="00D079C6">
        <w:rPr>
          <w:i/>
          <w:iCs/>
          <w:lang w:bidi="en-US"/>
        </w:rPr>
        <w:t xml:space="preserve">BHYT </w:t>
      </w:r>
      <w:r>
        <w:rPr>
          <w:i/>
          <w:iCs/>
        </w:rPr>
        <w:t xml:space="preserve">trên ứng dụng </w:t>
      </w:r>
      <w:r w:rsidRPr="00D079C6">
        <w:rPr>
          <w:i/>
          <w:iCs/>
          <w:lang w:bidi="en-US"/>
        </w:rPr>
        <w:t xml:space="preserve">VssID </w:t>
      </w:r>
      <w:r>
        <w:rPr>
          <w:i/>
          <w:iCs/>
        </w:rPr>
        <w:t xml:space="preserve">và dùng thẻ </w:t>
      </w:r>
      <w:r w:rsidRPr="00D079C6">
        <w:rPr>
          <w:i/>
          <w:iCs/>
          <w:lang w:bidi="en-US"/>
        </w:rPr>
        <w:t xml:space="preserve">CCCD </w:t>
      </w:r>
      <w:r>
        <w:rPr>
          <w:i/>
          <w:iCs/>
        </w:rPr>
        <w:t xml:space="preserve">đi khám chữa bệnh </w:t>
      </w:r>
      <w:r w:rsidRPr="00D079C6">
        <w:rPr>
          <w:i/>
          <w:iCs/>
          <w:lang w:bidi="en-US"/>
        </w:rPr>
        <w:t xml:space="preserve">thay </w:t>
      </w:r>
      <w:r>
        <w:rPr>
          <w:i/>
          <w:iCs/>
        </w:rPr>
        <w:t xml:space="preserve">thế thẻ </w:t>
      </w:r>
      <w:r w:rsidRPr="00D079C6">
        <w:rPr>
          <w:i/>
          <w:iCs/>
          <w:lang w:bidi="en-US"/>
        </w:rPr>
        <w:t xml:space="preserve">BHYT). </w:t>
      </w:r>
      <w:r>
        <w:t xml:space="preserve">Người </w:t>
      </w:r>
      <w:r w:rsidRPr="00D079C6">
        <w:rPr>
          <w:lang w:bidi="en-US"/>
        </w:rPr>
        <w:t xml:space="preserve">tham gia </w:t>
      </w:r>
      <w:r>
        <w:t xml:space="preserve">lựa chọn nhận thẻ </w:t>
      </w:r>
      <w:r w:rsidRPr="00D079C6">
        <w:rPr>
          <w:lang w:bidi="en-US"/>
        </w:rPr>
        <w:t xml:space="preserve">BHYT theo </w:t>
      </w:r>
      <w:r>
        <w:t xml:space="preserve">một </w:t>
      </w:r>
      <w:r w:rsidRPr="00D079C6">
        <w:rPr>
          <w:lang w:bidi="en-US"/>
        </w:rPr>
        <w:t xml:space="preserve">trong hai </w:t>
      </w:r>
      <w:r>
        <w:t>hình thức: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+ </w:t>
      </w:r>
      <w:r>
        <w:t xml:space="preserve">Trả tại cơ </w:t>
      </w:r>
      <w:r w:rsidRPr="00D079C6">
        <w:rPr>
          <w:lang w:bidi="en-US"/>
        </w:rPr>
        <w:t xml:space="preserve">quan BHXH: </w:t>
      </w:r>
      <w:r>
        <w:t xml:space="preserve">Hệ thống phần mềm tự động hiển thị thông </w:t>
      </w:r>
      <w:r w:rsidRPr="00D079C6">
        <w:rPr>
          <w:lang w:bidi="en-US"/>
        </w:rPr>
        <w:t xml:space="preserve">tin </w:t>
      </w:r>
      <w:r>
        <w:t xml:space="preserve">địa chỉ cơ </w:t>
      </w:r>
      <w:r w:rsidRPr="00D079C6">
        <w:rPr>
          <w:lang w:bidi="en-US"/>
        </w:rPr>
        <w:t xml:space="preserve">quan BHXH </w:t>
      </w:r>
      <w:r>
        <w:t xml:space="preserve">nơi tiếp nhận hồ sơ để người </w:t>
      </w:r>
      <w:r w:rsidRPr="00D079C6">
        <w:rPr>
          <w:lang w:bidi="en-US"/>
        </w:rPr>
        <w:t xml:space="preserve">tham gia </w:t>
      </w:r>
      <w:r>
        <w:t xml:space="preserve">biết và đến nhận thẻ </w:t>
      </w:r>
      <w:r w:rsidRPr="00D079C6">
        <w:rPr>
          <w:lang w:bidi="en-US"/>
        </w:rPr>
        <w:t>BHYT.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+ </w:t>
      </w:r>
      <w:r>
        <w:t xml:space="preserve">Trả </w:t>
      </w:r>
      <w:r w:rsidRPr="00D079C6">
        <w:rPr>
          <w:lang w:bidi="en-US"/>
        </w:rPr>
        <w:t xml:space="preserve">qua </w:t>
      </w:r>
      <w:r>
        <w:t xml:space="preserve">dịch vụ bưu chính (có trả phí): Người </w:t>
      </w:r>
      <w:r w:rsidRPr="00D079C6">
        <w:rPr>
          <w:lang w:bidi="en-US"/>
        </w:rPr>
        <w:t xml:space="preserve">tham gia </w:t>
      </w:r>
      <w:r>
        <w:t xml:space="preserve">kê </w:t>
      </w:r>
      <w:r w:rsidRPr="00D079C6">
        <w:rPr>
          <w:lang w:bidi="en-US"/>
        </w:rPr>
        <w:t xml:space="preserve">khai </w:t>
      </w:r>
      <w:r>
        <w:t>đầy đủ, chính xác địa chỉ nhận kết quả để dịch vụ bưu chính trả kết quả.</w:t>
      </w:r>
    </w:p>
    <w:p w:rsidR="00C56A4A" w:rsidRDefault="00C56A4A" w:rsidP="00C56A4A">
      <w:pPr>
        <w:pStyle w:val="Bodytext60"/>
        <w:shd w:val="clear" w:color="auto" w:fill="auto"/>
        <w:jc w:val="both"/>
      </w:pPr>
      <w:r w:rsidRPr="00D079C6">
        <w:rPr>
          <w:lang w:bidi="en-US"/>
        </w:rPr>
        <w:t xml:space="preserve">[03]. </w:t>
      </w:r>
      <w:r>
        <w:t xml:space="preserve">Mã đơn vị Tổ chức dịch vụ </w:t>
      </w:r>
      <w:r w:rsidRPr="00D079C6">
        <w:rPr>
          <w:lang w:bidi="en-US"/>
        </w:rPr>
        <w:t xml:space="preserve">thu BHXH, BHYT </w:t>
      </w:r>
      <w:r>
        <w:t xml:space="preserve">vận động, tư vấn (nếu có): Kê </w:t>
      </w:r>
      <w:r w:rsidRPr="00D079C6">
        <w:rPr>
          <w:lang w:bidi="en-US"/>
        </w:rPr>
        <w:t xml:space="preserve">khai </w:t>
      </w:r>
      <w:r>
        <w:t xml:space="preserve">mã đơn vị (được cơ </w:t>
      </w:r>
      <w:r w:rsidRPr="00D079C6">
        <w:rPr>
          <w:lang w:bidi="en-US"/>
        </w:rPr>
        <w:t xml:space="preserve">quan BHXH </w:t>
      </w:r>
      <w:r>
        <w:t xml:space="preserve">cấp) của Tổ chức dịch vụ </w:t>
      </w:r>
      <w:r w:rsidRPr="00D079C6">
        <w:rPr>
          <w:lang w:bidi="en-US"/>
        </w:rPr>
        <w:t xml:space="preserve">thu BHXH, BHYT cung </w:t>
      </w:r>
      <w:r>
        <w:t xml:space="preserve">cấp </w:t>
      </w:r>
      <w:r w:rsidRPr="00D079C6">
        <w:rPr>
          <w:lang w:bidi="en-US"/>
        </w:rPr>
        <w:t xml:space="preserve">khi </w:t>
      </w:r>
      <w:r>
        <w:t>vận động, tư vấn.</w:t>
      </w:r>
    </w:p>
    <w:p w:rsidR="00C56A4A" w:rsidRDefault="00C56A4A" w:rsidP="00C56A4A">
      <w:pPr>
        <w:pStyle w:val="Bodytext60"/>
        <w:shd w:val="clear" w:color="auto" w:fill="auto"/>
        <w:jc w:val="both"/>
        <w:sectPr w:rsidR="00C56A4A">
          <w:pgSz w:w="11900" w:h="16840"/>
          <w:pgMar w:top="1124" w:right="789" w:bottom="1182" w:left="1640" w:header="0" w:footer="754" w:gutter="0"/>
          <w:cols w:space="720"/>
          <w:noEndnote/>
          <w:docGrid w:linePitch="360"/>
        </w:sectPr>
      </w:pPr>
      <w:r w:rsidRPr="00D079C6">
        <w:rPr>
          <w:lang w:bidi="en-US"/>
        </w:rPr>
        <w:t xml:space="preserve">Sau khi </w:t>
      </w:r>
      <w:r>
        <w:t xml:space="preserve">kê </w:t>
      </w:r>
      <w:r w:rsidRPr="00D079C6">
        <w:rPr>
          <w:lang w:bidi="en-US"/>
        </w:rPr>
        <w:t xml:space="preserve">khai </w:t>
      </w:r>
      <w:r>
        <w:t xml:space="preserve">đầy đủ, chính xác thông </w:t>
      </w:r>
      <w:r w:rsidRPr="00D079C6">
        <w:rPr>
          <w:lang w:bidi="en-US"/>
        </w:rPr>
        <w:t xml:space="preserve">tin. </w:t>
      </w:r>
      <w:r>
        <w:t xml:space="preserve">Người </w:t>
      </w:r>
      <w:r w:rsidRPr="00D079C6">
        <w:rPr>
          <w:lang w:bidi="en-US"/>
        </w:rPr>
        <w:t xml:space="preserve">tham gia </w:t>
      </w:r>
      <w:r>
        <w:t xml:space="preserve">xác nhận và chịu trách nhiệm đối với thông </w:t>
      </w:r>
      <w:r w:rsidRPr="00D079C6">
        <w:rPr>
          <w:lang w:bidi="en-US"/>
        </w:rPr>
        <w:t xml:space="preserve">tin </w:t>
      </w:r>
      <w:r>
        <w:t xml:space="preserve">kê </w:t>
      </w:r>
      <w:r w:rsidRPr="00D079C6">
        <w:rPr>
          <w:lang w:bidi="en-US"/>
        </w:rPr>
        <w:t xml:space="preserve">khai </w:t>
      </w:r>
      <w:r>
        <w:t>trên Cổng Dịch vụ công.</w:t>
      </w:r>
    </w:p>
    <w:p w:rsidR="00A811CF" w:rsidRPr="00C56A4A" w:rsidRDefault="00A811CF">
      <w:pPr>
        <w:rPr>
          <w:lang w:val="en-US"/>
        </w:rPr>
      </w:pPr>
      <w:bookmarkStart w:id="0" w:name="_GoBack"/>
      <w:bookmarkEnd w:id="0"/>
    </w:p>
    <w:sectPr w:rsidR="00A811CF" w:rsidRPr="00C5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C6" w:rsidRDefault="00C56A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C6" w:rsidRDefault="00C56A4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0B44E1" wp14:editId="045E2BE2">
              <wp:simplePos x="0" y="0"/>
              <wp:positionH relativeFrom="page">
                <wp:posOffset>3914140</wp:posOffset>
              </wp:positionH>
              <wp:positionV relativeFrom="page">
                <wp:posOffset>204470</wp:posOffset>
              </wp:positionV>
              <wp:extent cx="152400" cy="1371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79C6" w:rsidRDefault="00C56A4A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B44E1" id="_x0000_t202" coordsize="21600,21600" o:spt="202" path="m,l,21600r21600,l21600,xe">
              <v:stroke joinstyle="miter"/>
              <v:path gradientshapeok="t" o:connecttype="rect"/>
            </v:shapetype>
            <v:shape id="Shape 41" o:spid="_x0000_s1028" type="#_x0000_t202" style="position:absolute;margin-left:308.2pt;margin-top:16.1pt;width:12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fImQEAACMDAAAOAAAAZHJzL2Uyb0RvYy54bWysUsFu2zAMvQ/oPwi6N7azLCuMOEGHIMOA&#10;YRvQ9gMUWYoFWKIgKrHz96MUJx3WW9GLRJHU4+MjV5vR9uykAhpwDa9mJWfKSWiNOzT85Xl3/8AZ&#10;RuFa0YNTDT8r5Jv13afV4Gs1hw76VgVGIA7rwTe8i9HXRYGyU1bgDLxyFNQQrIj0DIeiDWIgdNsX&#10;87JcFgOE1geQCpG820uQrzO+1krG31qjiqxvOHGL+Qz53KezWK9EfQjCd0ZONMQ7WFhhHBW9QW1F&#10;FOwYzBsoa2QABB1nEmwBWhupcg/UTVX+181TJ7zKvZA46G8y4cfByl+nP4GZtuGLijMnLM0ol2X0&#10;JnEGjzXlPHnKiuM3GGnIVz+SM/U86mDTTd0wipPM55u0aoxMpk9f5ouSIpJC1eev1TJLX7x+9gHj&#10;dwWWJaPhgSaXBRWnnxiJCKVeU1ItBzvT98mfGF6YJCuO+3GivYf2TKwHGm7DHW0fZ/0PR9qlPbga&#10;4WrsJyOBo388RiqQ6ybUC9RUjCaR6Uxbk0b97ztnve72+i8AAAD//wMAUEsDBBQABgAIAAAAIQA1&#10;NNue3QAAAAkBAAAPAAAAZHJzL2Rvd25yZXYueG1sTI/BTsMwDIbvSLxDZCRuLF03SlXqTmgSF26M&#10;CYlb1nhNRZNUSda1b485wdH2p9/fX+9mO4iJQuy9Q1ivMhDkWq971yEcP14fShAxKafV4B0hLBRh&#10;19ze1KrS/ureaTqkTnCIi5VCMCmNlZSxNWRVXPmRHN/OPliVeAyd1EFdOdwOMs+yQlrVO/5g1Eh7&#10;Q+334WIRnuZPT2OkPX2dpzaYfimHtwXx/m5+eQaRaE5/MPzqszo07HTyF6ejGBCKdbFlFGGT5yAY&#10;KLYZL04Ij5sSZFPL/w2aHwAAAP//AwBQSwECLQAUAAYACAAAACEAtoM4kv4AAADhAQAAEwAAAAAA&#10;AAAAAAAAAAAAAAAAW0NvbnRlbnRfVHlwZXNdLnhtbFBLAQItABQABgAIAAAAIQA4/SH/1gAAAJQB&#10;AAALAAAAAAAAAAAAAAAAAC8BAABfcmVscy8ucmVsc1BLAQItABQABgAIAAAAIQAlOAfImQEAACMD&#10;AAAOAAAAAAAAAAAAAAAAAC4CAABkcnMvZTJvRG9jLnhtbFBLAQItABQABgAIAAAAIQA1NNue3QAA&#10;AAkBAAAPAAAAAAAAAAAAAAAAAPMDAABkcnMvZG93bnJldi54bWxQSwUGAAAAAAQABADzAAAA/QQA&#10;AAAA&#10;" filled="f" stroked="f">
              <v:textbox style="mso-fit-shape-to-text:t" inset="0,0,0,0">
                <w:txbxContent>
                  <w:p w:rsidR="00D079C6" w:rsidRDefault="00C56A4A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2A24"/>
    <w:multiLevelType w:val="multilevel"/>
    <w:tmpl w:val="B3B25B6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6D4E81"/>
    <w:multiLevelType w:val="multilevel"/>
    <w:tmpl w:val="F9A4CFE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4A"/>
    <w:rsid w:val="00A811CF"/>
    <w:rsid w:val="00C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EF6C58-E21D-49D8-9F52-BFF37D8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rsid w:val="00C56A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2">
    <w:name w:val="Body text (2)_"/>
    <w:basedOn w:val="Phngmcinhcuaoanvn"/>
    <w:link w:val="Bodytext20"/>
    <w:rsid w:val="00C56A4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erorfooter2">
    <w:name w:val="Header or footer (2)_"/>
    <w:basedOn w:val="Phngmcinhcuaoanvn"/>
    <w:link w:val="Headerorfooter20"/>
    <w:rsid w:val="00C56A4A"/>
    <w:rPr>
      <w:rFonts w:ascii="Times New Roman" w:eastAsia="Times New Roman" w:hAnsi="Times New Roman" w:cs="Times New Roman"/>
      <w:sz w:val="20"/>
      <w:szCs w:val="20"/>
      <w:shd w:val="clear" w:color="auto" w:fill="FFFFFF"/>
      <w:lang w:bidi="en-US"/>
    </w:rPr>
  </w:style>
  <w:style w:type="character" w:customStyle="1" w:styleId="Bodytext6">
    <w:name w:val="Body text (6)_"/>
    <w:basedOn w:val="Phngmcinhcuaoanvn"/>
    <w:link w:val="Bodytext60"/>
    <w:rsid w:val="00C56A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C56A4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Headerorfooter20">
    <w:name w:val="Header or footer (2)"/>
    <w:basedOn w:val="Binhthng"/>
    <w:link w:val="Headerorfooter2"/>
    <w:rsid w:val="00C56A4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Bodytext60">
    <w:name w:val="Body text (6)"/>
    <w:basedOn w:val="Binhthng"/>
    <w:link w:val="Bodytext6"/>
    <w:rsid w:val="00C56A4A"/>
    <w:pPr>
      <w:shd w:val="clear" w:color="auto" w:fill="FFFFFF"/>
      <w:ind w:firstLine="6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Trang, Pham Dai</dc:creator>
  <cp:keywords/>
  <dc:description/>
  <cp:lastModifiedBy>Trang, Pham Dai</cp:lastModifiedBy>
  <cp:revision>1</cp:revision>
  <dcterms:created xsi:type="dcterms:W3CDTF">2023-09-20T07:32:00Z</dcterms:created>
  <dcterms:modified xsi:type="dcterms:W3CDTF">2023-09-20T07:32:00Z</dcterms:modified>
</cp:coreProperties>
</file>