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DF6A" w14:textId="77777777" w:rsidR="001A4892" w:rsidRPr="00113DAA" w:rsidRDefault="001A4892" w:rsidP="001A4892">
      <w:pPr>
        <w:pStyle w:val="NormalWeb"/>
        <w:shd w:val="clear" w:color="auto" w:fill="FFFFFF"/>
        <w:spacing w:before="0" w:after="0" w:line="234" w:lineRule="atLeast"/>
        <w:jc w:val="center"/>
        <w:rPr>
          <w:sz w:val="28"/>
          <w:szCs w:val="28"/>
        </w:rPr>
      </w:pPr>
      <w:r w:rsidRPr="00113DAA">
        <w:rPr>
          <w:sz w:val="28"/>
          <w:szCs w:val="28"/>
        </w:rPr>
        <w:t>MẪU DANH MỤC HỒ SƠ HOÀN THÀNH CÔNG TRÌNH</w:t>
      </w:r>
      <w:r w:rsidRPr="00113DAA">
        <w:rPr>
          <w:sz w:val="28"/>
          <w:szCs w:val="28"/>
        </w:rPr>
        <w:br/>
      </w:r>
      <w:r w:rsidRPr="00113DAA">
        <w:rPr>
          <w:i/>
          <w:iCs/>
          <w:sz w:val="28"/>
          <w:szCs w:val="28"/>
        </w:rPr>
        <w:t>(Phụ lục Vlb ban hành kèm theo Nghị định số </w:t>
      </w:r>
      <w:hyperlink r:id="rId4" w:tgtFrame="_blank" w:tooltip="Nghị định 06/2021/NĐ-CP" w:history="1">
        <w:r w:rsidRPr="00113DAA">
          <w:rPr>
            <w:rStyle w:val="Hyperlink"/>
            <w:i/>
            <w:iCs/>
            <w:sz w:val="28"/>
            <w:szCs w:val="28"/>
          </w:rPr>
          <w:t>06/2021/NĐ-CP</w:t>
        </w:r>
      </w:hyperlink>
      <w:r w:rsidRPr="00113DAA">
        <w:rPr>
          <w:i/>
          <w:iCs/>
          <w:sz w:val="28"/>
          <w:szCs w:val="28"/>
        </w:rPr>
        <w:t> ngày 26/01/2021 của Chính phủ Quy định chi tiết một số nội dung về quản lý chất lượng, thi công xây dựng và bảo trì công trình xây dựng)</w:t>
      </w:r>
    </w:p>
    <w:p w14:paraId="5FF0A08D"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I. HỒ SƠ CHUẨN BỊ ĐẦU TƯ XÂY DỰNG VÀ HỢP ĐỒNG</w:t>
      </w:r>
    </w:p>
    <w:p w14:paraId="2D4C2029"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 Quyết định chủ trương đầu tư xây dựng và Báo cáo nghiên cứu tiền khả thi đầu tư xây dựng (nếu có).</w:t>
      </w:r>
    </w:p>
    <w:p w14:paraId="5C7A7DB0"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2. Quyết định phê duyệt dự án đầu tư xây dựng công trình và Báo cáo nghiên cứu khả thi đầu tư xây dựng hoặc Báo cáo kinh tế - kỹ thuật đầu tư xây dựng.</w:t>
      </w:r>
    </w:p>
    <w:p w14:paraId="6234BD00"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3. Nhiệm vụ thiết kế, các văn bản thẩm định. tham gia ý kiến của các cơ quan có liên quan trong việc thẩm định dự án đầu tư xây dựng và thiết kế cơ sở.</w:t>
      </w:r>
    </w:p>
    <w:p w14:paraId="1C4390B4"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4. Phương án đền bù giải phóng mặt bằng và xây dựng tái định cư (nếu có).</w:t>
      </w:r>
    </w:p>
    <w:p w14:paraId="67130BDA"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w:t>
      </w:r>
      <w:proofErr w:type="gramStart"/>
      <w:r w:rsidRPr="00113DAA">
        <w:rPr>
          <w:sz w:val="28"/>
          <w:szCs w:val="28"/>
        </w:rPr>
        <w:t>an</w:t>
      </w:r>
      <w:proofErr w:type="gramEnd"/>
      <w:r w:rsidRPr="00113DAA">
        <w:rPr>
          <w:sz w:val="28"/>
          <w:szCs w:val="28"/>
        </w:rPr>
        <w:t xml:space="preserve"> toàn giao thông, an toàn cho các công trình lân cận) và các văn bản khác có liên quan.</w:t>
      </w:r>
    </w:p>
    <w:p w14:paraId="60BA8874"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6. Quyết định cấp đất, cho thuê đất của cơ quan có thẩm quyền hoặc hợp đồng thuê đất đối với trường hợp không được cấp đất.</w:t>
      </w:r>
    </w:p>
    <w:p w14:paraId="6F11B74F"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7. Giấy phép xây dựng, trừ những trường hợp được miễn giấy phép xây dựng.</w:t>
      </w:r>
    </w:p>
    <w:p w14:paraId="15B2447E"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8. Quyết định chỉ định thầu, phê duyệt kết quả lựa chọn các nhà thầu và hợp đồng xây dựng giữa chủ đầu tư với các nhà thầu.</w:t>
      </w:r>
    </w:p>
    <w:p w14:paraId="72FA53BD"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9. Các tài liệu chứng minh điều kiện năng lực của các nhà thầu theo quy định.</w:t>
      </w:r>
    </w:p>
    <w:p w14:paraId="086B5BD2"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10. Các hồ sơ, tài liệu khác có liên quan trong giai đoạn chuẩn bị đầu tư xây dựng.</w:t>
      </w:r>
    </w:p>
    <w:p w14:paraId="19AE38F8"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II. HỒ SƠ KHẢO SÁT XÂY DỰNG, THIẾT KẾ XÂY DỰNG CÔNG TRÌNH</w:t>
      </w:r>
    </w:p>
    <w:p w14:paraId="4BCC45FA"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 Nhiệm vụ khảo sát, phương án kỹ thuật khảo sát, báo cáo khảo sát xây dựng công trình.</w:t>
      </w:r>
    </w:p>
    <w:p w14:paraId="76A57763"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2. Văn bản thông báo chấp thuận nghiệm thu kết quả khảo sát xây dựng.</w:t>
      </w:r>
    </w:p>
    <w:p w14:paraId="44E1FC90"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14:paraId="2CA2F3DC"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4. Văn bản thông báo chấp thuận nghiệm thu thiết kế xây dựng công trình.</w:t>
      </w:r>
    </w:p>
    <w:p w14:paraId="027206B5"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5. Các văn bản, tài liệu, hồ sơ khác có liên quan đến giai đoạn khảo sát, thiết kế xây dựng công trình.</w:t>
      </w:r>
    </w:p>
    <w:p w14:paraId="6B7801AD"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III. HỒ SƠ QUẢN LÝ CHẤT LƯỢNG THI CÔNG XÂY DỰNG CÔNG TRÌNH</w:t>
      </w:r>
    </w:p>
    <w:p w14:paraId="75E54554"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 Danh mục các thay đổi thiết kế trong quá trình thi công xây dựng công trình và các văn bản thẩm định, phê duyệt của cấp có thẩm quyền</w:t>
      </w:r>
    </w:p>
    <w:p w14:paraId="77A1A59E"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lastRenderedPageBreak/>
        <w:t>2. Bản vẽ hoàn công (có danh mục bản vẽ kèm theo).</w:t>
      </w:r>
    </w:p>
    <w:p w14:paraId="0F5B9337"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3. Các kế hoạch, biện pháp kiểm tra, kiểm soát chất lượng thi công xây dựng công trình.</w:t>
      </w:r>
    </w:p>
    <w:p w14:paraId="472B5F59"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14:paraId="65F5C647"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5. Các kết quả quan trắc (nếu có), đo đạc, thí nghiệm trong quá trình thi công.</w:t>
      </w:r>
    </w:p>
    <w:p w14:paraId="20C46FAE"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6. Các biên bản nghiệm thu công việc xây dựng, nghiệm thu bộ phận hoặc giai đoạn công trình (nếu có) trong quá trình thi công xây dựng.</w:t>
      </w:r>
    </w:p>
    <w:p w14:paraId="2AFD308B"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7. Các kết quả thí nghiệm đối chứng, kiểm định chất lượng công trình, thí nghiệm khả năng chịu lực kết cấu xây dựng (nếu có).</w:t>
      </w:r>
    </w:p>
    <w:p w14:paraId="4E3BFF2A"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8. Hồ sơ quản lý chất lượng của thiết bị lắp đặt vào công trình.</w:t>
      </w:r>
    </w:p>
    <w:p w14:paraId="6EB8D0B6"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9. Quy trình vận hành, khai thác công trình (nếu có); quy trình bảo trì công trình.</w:t>
      </w:r>
    </w:p>
    <w:p w14:paraId="432BC9E2"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10. Văn bản thỏa thuận, chấp thuận, xác nhận của các tổ chức, cơ quan nhà nước có thẩm quyền (nếu có) về:</w:t>
      </w:r>
    </w:p>
    <w:p w14:paraId="01ECAF02"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a) Di dân vùng lòng hồ, khảo sát các di tích lịch sử, văn hóa:</w:t>
      </w:r>
    </w:p>
    <w:p w14:paraId="70029346"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 xml:space="preserve">b) </w:t>
      </w:r>
      <w:proofErr w:type="gramStart"/>
      <w:r w:rsidRPr="00113DAA">
        <w:rPr>
          <w:sz w:val="28"/>
          <w:szCs w:val="28"/>
        </w:rPr>
        <w:t>An</w:t>
      </w:r>
      <w:proofErr w:type="gramEnd"/>
      <w:r w:rsidRPr="00113DAA">
        <w:rPr>
          <w:sz w:val="28"/>
          <w:szCs w:val="28"/>
        </w:rPr>
        <w:t xml:space="preserve"> toàn phòng cháy, chữa cháy;</w:t>
      </w:r>
    </w:p>
    <w:p w14:paraId="2DD8E370"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 xml:space="preserve">c) </w:t>
      </w:r>
      <w:proofErr w:type="gramStart"/>
      <w:r w:rsidRPr="00113DAA">
        <w:rPr>
          <w:sz w:val="28"/>
          <w:szCs w:val="28"/>
        </w:rPr>
        <w:t>An</w:t>
      </w:r>
      <w:proofErr w:type="gramEnd"/>
      <w:r w:rsidRPr="00113DAA">
        <w:rPr>
          <w:sz w:val="28"/>
          <w:szCs w:val="28"/>
        </w:rPr>
        <w:t xml:space="preserve"> toàn môi trường;</w:t>
      </w:r>
    </w:p>
    <w:p w14:paraId="749A0598"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 xml:space="preserve">d) </w:t>
      </w:r>
      <w:proofErr w:type="gramStart"/>
      <w:r w:rsidRPr="00113DAA">
        <w:rPr>
          <w:sz w:val="28"/>
          <w:szCs w:val="28"/>
        </w:rPr>
        <w:t>An</w:t>
      </w:r>
      <w:proofErr w:type="gramEnd"/>
      <w:r w:rsidRPr="00113DAA">
        <w:rPr>
          <w:sz w:val="28"/>
          <w:szCs w:val="28"/>
        </w:rPr>
        <w:t xml:space="preserve"> toàn lao động, an toàn vận hành hệ thống thiết bị công trình, thiết bị công nghệ;</w:t>
      </w:r>
    </w:p>
    <w:p w14:paraId="53D5841D"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đ) Thực hiện Giấy phép xây dựng (đối với trường hợp phải có giấy phép xây dựng);</w:t>
      </w:r>
    </w:p>
    <w:p w14:paraId="413A3BF4"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e) Cho phép đấu nối với công trình hạ tầng kỹ thuật và các công trình khác có liên quan;</w:t>
      </w:r>
    </w:p>
    <w:p w14:paraId="721ADD4C"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14:paraId="0BA8AEC3"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h) Các văn bản khác theo quy định của pháp luật có liên quan.</w:t>
      </w:r>
    </w:p>
    <w:p w14:paraId="614535F2"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11. Hồ sơ giải quyết sự cố công trình (nếu có).</w:t>
      </w:r>
    </w:p>
    <w:p w14:paraId="37336D37"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12. Phụ lục các tồn tại cần sửa chữa, khắc phục (nếu có) sau khi đưa hạng mục công trình, công trình xây dựng vào sử dụng.</w:t>
      </w:r>
    </w:p>
    <w:p w14:paraId="4AF1AAD3"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13. Biên bản nghiệm thu hoàn thành hạng mục công trình, công trình xây dựng.</w:t>
      </w:r>
    </w:p>
    <w:p w14:paraId="3433444F"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14. Văn bản thông báo của cơ quan có thẩm quyền quy định tại khoản 2 Điều 24 Nghị định này (nếu có).</w:t>
      </w:r>
    </w:p>
    <w:p w14:paraId="2DD05481"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15. Các hồ sơ, tài liệu có liên quan trong quá trình thực hiện kiểm tra công tác nghiệm thu theo quy định tại Điều 24 Nghị định này (nếu có).</w:t>
      </w:r>
    </w:p>
    <w:p w14:paraId="2C46AF7B"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16. Các hồ sơ/ văn bản/ tài liệu khác có liên quan trong giai đoạn thi công xây dựng và nghiệm thu công trình xây dựng.</w:t>
      </w:r>
    </w:p>
    <w:p w14:paraId="2EC6DAA0"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lastRenderedPageBreak/>
        <w:t>__________________</w:t>
      </w:r>
    </w:p>
    <w:p w14:paraId="1DBDF6E8"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b/>
          <w:bCs/>
          <w:i/>
          <w:iCs/>
          <w:sz w:val="28"/>
          <w:szCs w:val="28"/>
        </w:rPr>
        <w:t>Ghi chú:</w:t>
      </w:r>
    </w:p>
    <w:p w14:paraId="1BB5E066" w14:textId="77777777" w:rsidR="001A4892" w:rsidRPr="00113DAA" w:rsidRDefault="001A4892" w:rsidP="001A4892">
      <w:pPr>
        <w:pStyle w:val="NormalWeb"/>
        <w:shd w:val="clear" w:color="auto" w:fill="FFFFFF"/>
        <w:spacing w:before="120" w:after="120" w:line="234" w:lineRule="atLeast"/>
        <w:jc w:val="both"/>
        <w:rPr>
          <w:sz w:val="28"/>
          <w:szCs w:val="28"/>
        </w:rPr>
      </w:pPr>
      <w:r w:rsidRPr="00113DAA">
        <w:rPr>
          <w:sz w:val="28"/>
          <w:szCs w:val="28"/>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hồ sơ tài liệu quy định tại khoản 13, 14, 15 Phụ lục này.</w:t>
      </w:r>
    </w:p>
    <w:p w14:paraId="2B6E72C9" w14:textId="77777777" w:rsidR="001A4892" w:rsidRPr="00113DAA" w:rsidRDefault="001A4892" w:rsidP="001A4892">
      <w:pPr>
        <w:rPr>
          <w:sz w:val="14"/>
          <w:lang w:val="en-US"/>
        </w:rPr>
      </w:pPr>
    </w:p>
    <w:p w14:paraId="6D639D46" w14:textId="77777777" w:rsidR="005F11B3" w:rsidRPr="001A4892" w:rsidRDefault="005F11B3" w:rsidP="001A4892"/>
    <w:sectPr w:rsidR="005F11B3" w:rsidRPr="001A4892" w:rsidSect="00D52670">
      <w:pgSz w:w="12240" w:h="15840"/>
      <w:pgMar w:top="964" w:right="851"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70"/>
    <w:rsid w:val="001A4892"/>
    <w:rsid w:val="005F11B3"/>
    <w:rsid w:val="00D5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DF6D"/>
  <w15:chartTrackingRefBased/>
  <w15:docId w15:val="{FD21B60B-63AC-4BCE-A314-3E2F3A9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70"/>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670"/>
    <w:rPr>
      <w:color w:val="0000FF"/>
      <w:u w:val="single"/>
    </w:rPr>
  </w:style>
  <w:style w:type="paragraph" w:styleId="NormalWeb">
    <w:name w:val="Normal (Web)"/>
    <w:basedOn w:val="Normal"/>
    <w:uiPriority w:val="99"/>
    <w:rsid w:val="00D52670"/>
    <w:pPr>
      <w:suppressAutoHyphens/>
      <w:spacing w:before="280" w:after="280"/>
    </w:pPr>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06-2021-nd-cp-huong-dan-quan-ly-chat-luong-thi-cong-xay-dung-va-bao-tri-cong-trinh-xay-dung-4639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2</cp:revision>
  <dcterms:created xsi:type="dcterms:W3CDTF">2021-07-02T04:20:00Z</dcterms:created>
  <dcterms:modified xsi:type="dcterms:W3CDTF">2021-07-02T04:20:00Z</dcterms:modified>
</cp:coreProperties>
</file>