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t>Mẫu 05</w:t>
      </w:r>
    </w:p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t>CỘNG HÒA XÃ HỘI CHỦ NGHĨA VIỆT NAM</w:t>
      </w:r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Độc lập - Tự do - Hạnh phúc</w:t>
      </w:r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br/>
        <w:t>------------------------</w:t>
      </w:r>
    </w:p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</w:t>
      </w:r>
      <w:r w:rsidRPr="00084121">
        <w:rPr>
          <w:rFonts w:ascii="Times New Roman" w:hAnsi="Times New Roman" w:cs="Times New Roman"/>
          <w:i/>
          <w:iCs/>
          <w:sz w:val="26"/>
          <w:szCs w:val="26"/>
          <w:vertAlign w:val="superscript"/>
          <w:lang w:val="vi-VN"/>
        </w:rPr>
        <w:t>1</w:t>
      </w:r>
      <w:r w:rsidRPr="00084121">
        <w:rPr>
          <w:rFonts w:ascii="Times New Roman" w:hAnsi="Times New Roman" w:cs="Times New Roman"/>
          <w:i/>
          <w:iCs/>
          <w:sz w:val="26"/>
          <w:szCs w:val="26"/>
          <w:lang w:val="vi-VN"/>
        </w:rPr>
        <w:t>…….., ngày.... tháng... năm 20....</w:t>
      </w:r>
    </w:p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loai_31_name"/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t>ĐƠN ĐỀ NGHỊ</w:t>
      </w:r>
      <w:bookmarkEnd w:id="0"/>
    </w:p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bookmarkStart w:id="1" w:name="loai_31_name_name"/>
      <w:r w:rsidRPr="00084121">
        <w:rPr>
          <w:rFonts w:ascii="Times New Roman" w:hAnsi="Times New Roman" w:cs="Times New Roman"/>
          <w:b/>
          <w:bCs/>
          <w:sz w:val="26"/>
          <w:szCs w:val="26"/>
          <w:lang w:val="vi-VN"/>
        </w:rPr>
        <w:t>Cấp giấy phép hoạt động khi thay đổi tên đối với cơ sở khám bệnh, chữa bệnh</w:t>
      </w:r>
      <w:bookmarkEnd w:id="1"/>
    </w:p>
    <w:p w:rsidR="009E23C6" w:rsidRPr="00084121" w:rsidRDefault="009E23C6" w:rsidP="009E23C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Kính gửi: .......................</w:t>
      </w: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...............................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 đã được cấp trước đây: ..............................................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Tên cơ sở khám bệnh, chữa bệnh đề nghị thay đổi: ..........................................................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Địa điểm: ...................................................... </w:t>
      </w: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...................................................................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Điện thoại: ...................................................... Email (nếu có): ..........................................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Đề nghị được cấp giấy phép hoạt động do thay đổi tên cơ sở khám bệnh, chữa bệnh.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Hồ sơ bao gồm</w:t>
      </w: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8"/>
        <w:gridCol w:w="1188"/>
      </w:tblGrid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 hợp lệ văn bản về việc thành lập đối với cơ sở khám bệnh, chữa bệnh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vi-VN"/>
              </w:rPr>
              <w:t>5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: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 hợp lệ quyết định thành lập hoặc văn bản có tên của cơ sở khám b</w:t>
            </w: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ệ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nh, chữa bệnh của cơ quan nhà nước có thẩm quyền đối với cơ sở khám bệnh, chữa bệnh của Nhà nước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 </w:t>
            </w: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hợp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lệ giấy chứng nhận đăng ký doanh nghiệp đối với cơ sở khám bệnh, chữa bệnh tư nhân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 hợp lệ giấy chứng nhận đầu tư đối với cơ sở khám bệnh, chữa bệnh có vốn đầu tư nước ngoài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Đổi tên trong Điều lệ tổ chức và hoạt động đối với bệnh viện.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 hợp lệ hợp đồng với công ty dịch vụ hàng không để vận chuyển người bệnh đối với cơ sở dịch vụ c</w:t>
            </w: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ấ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 cứu, hỗ trợ vận chuyển người ra nước ngoài.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Bản sao hợp lệ hợp đồng vận chuyển người bệnh đối với bệnh viện không có phương tiện vận chuyển cấp cứu.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  <w:tr w:rsidR="009E23C6" w:rsidRPr="00084121" w:rsidTr="00F316BD">
        <w:trPr>
          <w:tblCellSpacing w:w="0" w:type="dxa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Hồ sơ pháp lý của cơ sở khám bệnh, chữa bệnh được đổi theo tên mới.</w:t>
            </w:r>
          </w:p>
        </w:tc>
        <w:tc>
          <w:tcPr>
            <w:tcW w:w="1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□</w:t>
            </w:r>
          </w:p>
        </w:tc>
      </w:tr>
    </w:tbl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lastRenderedPageBreak/>
        <w:t>Kính đề nghị quý cơ quan xem xét và cấp lại giấy phép hoạt động.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E23C6" w:rsidRPr="00084121" w:rsidTr="00F316B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3C6" w:rsidRPr="00084121" w:rsidRDefault="009E23C6" w:rsidP="00F316BD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1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GIÁM Đ</w:t>
            </w:r>
            <w:r w:rsidRPr="000841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Ố</w:t>
            </w:r>
            <w:r w:rsidRPr="000841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0841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8412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</w:t>
            </w:r>
            <w:r w:rsidRPr="0008412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r w:rsidRPr="00084121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, đóng dấu và ghi rõ họ tên)</w:t>
            </w:r>
          </w:p>
        </w:tc>
      </w:tr>
    </w:tbl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lang w:val="vi-VN"/>
        </w:rPr>
        <w:t>_______________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1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Địa danh.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2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Cơ quan cấp giấy phép hoạt động.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3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Địa chỉ hoạt động của cơ sở khám bệnh, chữa bệnh.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4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Đánh dấu X vào ô vuông tương ứng với những giấy tờ có trong hồ sơ.</w:t>
      </w:r>
    </w:p>
    <w:p w:rsidR="009E23C6" w:rsidRPr="00084121" w:rsidRDefault="009E23C6" w:rsidP="009E23C6">
      <w:pPr>
        <w:shd w:val="clear" w:color="auto" w:fill="FFFFFF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084121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5</w:t>
      </w:r>
      <w:r w:rsidRPr="00084121">
        <w:rPr>
          <w:rFonts w:ascii="Times New Roman" w:hAnsi="Times New Roman" w:cs="Times New Roman"/>
          <w:sz w:val="26"/>
          <w:szCs w:val="26"/>
          <w:lang w:val="vi-VN"/>
        </w:rPr>
        <w:t> Đánh dấu X vào ô vuông tương ứng với những giấy tờ tương ứng với hình thức tổ chức của cơ sở khám bệnh, chữa bệnh.</w:t>
      </w:r>
    </w:p>
    <w:p w:rsidR="009E23C6" w:rsidRPr="00084121" w:rsidRDefault="009E23C6" w:rsidP="009E23C6">
      <w:pPr>
        <w:spacing w:before="120" w:after="120"/>
        <w:rPr>
          <w:rFonts w:ascii="Times New Roman" w:hAnsi="Times New Roman" w:cs="Times New Roman"/>
          <w:sz w:val="26"/>
          <w:szCs w:val="26"/>
          <w:lang w:eastAsia="x-none"/>
        </w:rPr>
      </w:pPr>
    </w:p>
    <w:p w:rsidR="00CE309E" w:rsidRDefault="009E23C6" w:rsidP="009E23C6">
      <w:bookmarkStart w:id="2" w:name="_GoBack"/>
      <w:bookmarkEnd w:id="2"/>
    </w:p>
    <w:sectPr w:rsidR="00CE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6"/>
    <w:rsid w:val="009D731D"/>
    <w:rsid w:val="009E23C6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1D292"/>
  <w15:chartTrackingRefBased/>
  <w15:docId w15:val="{0DB02B29-E2A7-496A-B29E-42D7E8BA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C6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Vo</dc:creator>
  <cp:keywords/>
  <dc:description/>
  <cp:lastModifiedBy>Hai Vo</cp:lastModifiedBy>
  <cp:revision>1</cp:revision>
  <dcterms:created xsi:type="dcterms:W3CDTF">2023-09-20T03:51:00Z</dcterms:created>
  <dcterms:modified xsi:type="dcterms:W3CDTF">2023-09-20T03:51:00Z</dcterms:modified>
</cp:coreProperties>
</file>