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9F" w:rsidRDefault="008D669F" w:rsidP="005D3458">
      <w:pPr>
        <w:spacing w:line="300" w:lineRule="auto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P</w:t>
      </w:r>
      <w:r w:rsidR="00F62ACF">
        <w:rPr>
          <w:b/>
          <w:sz w:val="26"/>
          <w:szCs w:val="26"/>
          <w:lang w:val="nl-NL"/>
        </w:rPr>
        <w:t>hụ lục</w:t>
      </w:r>
      <w:r w:rsidR="0085619C">
        <w:rPr>
          <w:b/>
          <w:sz w:val="26"/>
          <w:szCs w:val="26"/>
          <w:lang w:val="nl-NL"/>
        </w:rPr>
        <w:t xml:space="preserve"> 9</w:t>
      </w:r>
    </w:p>
    <w:p w:rsidR="005D3458" w:rsidRPr="0053547E" w:rsidRDefault="008D669F" w:rsidP="005D3458">
      <w:pPr>
        <w:spacing w:line="300" w:lineRule="auto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MẪU PHƯƠNG ÁN HOẠT ĐỘNG KINH DOANH</w:t>
      </w:r>
    </w:p>
    <w:p w:rsidR="005D3458" w:rsidRPr="002744C6" w:rsidRDefault="005D3458" w:rsidP="005D3458">
      <w:pPr>
        <w:pStyle w:val="BodyText"/>
        <w:spacing w:before="0" w:beforeAutospacing="0"/>
        <w:jc w:val="center"/>
        <w:rPr>
          <w:b/>
          <w:sz w:val="22"/>
          <w:szCs w:val="22"/>
          <w:lang w:val="nl-NL"/>
        </w:rPr>
      </w:pPr>
      <w:r w:rsidRPr="002E6501">
        <w:rPr>
          <w:lang w:val="nl-NL"/>
        </w:rPr>
        <w:t>(</w:t>
      </w:r>
      <w:r w:rsidRPr="002E6501">
        <w:rPr>
          <w:i/>
          <w:lang w:val="nl-NL"/>
        </w:rPr>
        <w:t xml:space="preserve">Ban hành kèm theo </w:t>
      </w:r>
      <w:r w:rsidRPr="002744C6">
        <w:rPr>
          <w:i/>
          <w:sz w:val="22"/>
          <w:szCs w:val="22"/>
          <w:lang w:val="nl-NL"/>
        </w:rPr>
        <w:t>Thông tư hướng dẫn đăng ký thành lập, tổ chức và hoạt động văn phòng đại diện, chi nhánh công ty quản lý quỹ nước ngoài tại Việt Nam</w:t>
      </w:r>
      <w:r w:rsidRPr="002744C6">
        <w:rPr>
          <w:b/>
          <w:sz w:val="22"/>
          <w:szCs w:val="22"/>
          <w:lang w:val="nl-NL"/>
        </w:rPr>
        <w:t xml:space="preserve"> </w:t>
      </w:r>
      <w:r w:rsidRPr="00891C51">
        <w:rPr>
          <w:lang w:val="nl-NL"/>
        </w:rPr>
        <w:t>)</w:t>
      </w:r>
    </w:p>
    <w:p w:rsidR="005D3458" w:rsidRPr="0053547E" w:rsidRDefault="005D3458" w:rsidP="005D3458">
      <w:pPr>
        <w:spacing w:line="300" w:lineRule="auto"/>
        <w:ind w:firstLine="709"/>
        <w:jc w:val="both"/>
        <w:rPr>
          <w:b/>
          <w:i/>
          <w:sz w:val="26"/>
          <w:szCs w:val="26"/>
          <w:lang w:val="nl-NL"/>
        </w:rPr>
      </w:pPr>
      <w:r w:rsidRPr="0053547E">
        <w:rPr>
          <w:b/>
          <w:i/>
          <w:sz w:val="26"/>
          <w:szCs w:val="26"/>
          <w:lang w:val="nl-NL"/>
        </w:rPr>
        <w:t xml:space="preserve">Phần I. Khái quát về tình hình kinh tế, chính trị, xã hội và khả năng thành lập </w:t>
      </w:r>
      <w:r>
        <w:rPr>
          <w:b/>
          <w:i/>
          <w:sz w:val="26"/>
          <w:szCs w:val="26"/>
          <w:lang w:val="nl-NL"/>
        </w:rPr>
        <w:t>chi nhánh công ty quản lý quỹ nước ngoài tại Việt Nam</w:t>
      </w:r>
    </w:p>
    <w:p w:rsidR="005D3458" w:rsidRDefault="005D3458" w:rsidP="005D3458">
      <w:pPr>
        <w:tabs>
          <w:tab w:val="left" w:pos="709"/>
          <w:tab w:val="left" w:pos="993"/>
        </w:tabs>
        <w:spacing w:line="30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I. </w:t>
      </w:r>
      <w:r w:rsidRPr="00F60455">
        <w:rPr>
          <w:sz w:val="26"/>
          <w:szCs w:val="26"/>
          <w:lang w:val="nl-NL"/>
        </w:rPr>
        <w:t>Tổng quan về tình hình kinh tế, chính trị, xã  hội và những ảnh hưởng của nó đến hoạt động sản xuất kinh doanh của doanh nghiệp</w:t>
      </w:r>
      <w:r>
        <w:rPr>
          <w:sz w:val="26"/>
          <w:szCs w:val="26"/>
          <w:lang w:val="nl-NL"/>
        </w:rPr>
        <w:t>.</w:t>
      </w:r>
    </w:p>
    <w:p w:rsidR="005D3458" w:rsidRDefault="005D3458" w:rsidP="005D3458">
      <w:pPr>
        <w:tabs>
          <w:tab w:val="left" w:pos="709"/>
          <w:tab w:val="left" w:pos="993"/>
        </w:tabs>
        <w:spacing w:line="30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II. </w:t>
      </w:r>
      <w:r w:rsidRPr="00F60455">
        <w:rPr>
          <w:sz w:val="26"/>
          <w:szCs w:val="26"/>
          <w:lang w:val="nl-NL"/>
        </w:rPr>
        <w:t>Tổng quan về tình hình thị trường chứng khoán và khả năng tham gia của một Công ty quản lý quỹ mới thành lập</w:t>
      </w:r>
    </w:p>
    <w:p w:rsidR="005D3458" w:rsidRDefault="005D3458" w:rsidP="001F62CF">
      <w:pPr>
        <w:pStyle w:val="ListParagraph"/>
        <w:numPr>
          <w:ilvl w:val="0"/>
          <w:numId w:val="12"/>
        </w:numPr>
        <w:tabs>
          <w:tab w:val="left" w:pos="709"/>
          <w:tab w:val="left" w:pos="993"/>
        </w:tabs>
        <w:spacing w:line="300" w:lineRule="auto"/>
        <w:contextualSpacing/>
        <w:jc w:val="both"/>
        <w:rPr>
          <w:sz w:val="26"/>
          <w:szCs w:val="26"/>
          <w:lang w:val="nl-NL"/>
        </w:rPr>
      </w:pPr>
      <w:r w:rsidRPr="0053547E">
        <w:rPr>
          <w:sz w:val="26"/>
          <w:szCs w:val="26"/>
          <w:lang w:val="nl-NL"/>
        </w:rPr>
        <w:t>Tổng quan về tình hình thị trường chứng khoán Việt Nam</w:t>
      </w:r>
    </w:p>
    <w:p w:rsidR="005D3458" w:rsidRDefault="005D3458" w:rsidP="005D3458">
      <w:pPr>
        <w:tabs>
          <w:tab w:val="left" w:pos="709"/>
          <w:tab w:val="left" w:pos="993"/>
        </w:tabs>
        <w:spacing w:line="300" w:lineRule="auto"/>
        <w:jc w:val="both"/>
        <w:rPr>
          <w:sz w:val="26"/>
          <w:szCs w:val="26"/>
          <w:lang w:val="nl-NL"/>
        </w:rPr>
      </w:pPr>
      <w:r>
        <w:rPr>
          <w:rFonts w:cs="Arial"/>
          <w:sz w:val="26"/>
          <w:szCs w:val="26"/>
          <w:lang w:val="nl-NL"/>
        </w:rPr>
        <w:tab/>
      </w:r>
      <w:r w:rsidRPr="0053547E">
        <w:rPr>
          <w:rFonts w:cs="Arial"/>
          <w:sz w:val="26"/>
          <w:szCs w:val="26"/>
          <w:lang w:val="nl-NL"/>
        </w:rPr>
        <w:t>2. Đ</w:t>
      </w:r>
      <w:r w:rsidRPr="0053547E">
        <w:rPr>
          <w:rFonts w:cs=".VnTime"/>
          <w:sz w:val="26"/>
          <w:szCs w:val="26"/>
          <w:lang w:val="nl-NL"/>
        </w:rPr>
        <w:t>ánh giá kh</w:t>
      </w:r>
      <w:r w:rsidRPr="0053547E">
        <w:rPr>
          <w:rFonts w:cs="Arial"/>
          <w:sz w:val="26"/>
          <w:szCs w:val="26"/>
          <w:lang w:val="nl-NL"/>
        </w:rPr>
        <w:t>ả</w:t>
      </w:r>
      <w:r w:rsidRPr="0053547E">
        <w:rPr>
          <w:rFonts w:cs=".VnTime"/>
          <w:sz w:val="26"/>
          <w:szCs w:val="26"/>
          <w:lang w:val="nl-NL"/>
        </w:rPr>
        <w:t xml:space="preserve"> n</w:t>
      </w:r>
      <w:r w:rsidRPr="0053547E">
        <w:rPr>
          <w:rFonts w:cs="Arial"/>
          <w:sz w:val="26"/>
          <w:szCs w:val="26"/>
          <w:lang w:val="nl-NL"/>
        </w:rPr>
        <w:t>ă</w:t>
      </w:r>
      <w:r w:rsidRPr="0053547E">
        <w:rPr>
          <w:rFonts w:cs=".VnTime"/>
          <w:sz w:val="26"/>
          <w:szCs w:val="26"/>
          <w:lang w:val="nl-NL"/>
        </w:rPr>
        <w:t xml:space="preserve">ng gia </w:t>
      </w:r>
      <w:r w:rsidRPr="0053547E">
        <w:rPr>
          <w:sz w:val="26"/>
          <w:szCs w:val="26"/>
          <w:lang w:val="nl-NL"/>
        </w:rPr>
        <w:t xml:space="preserve">nhập thị trường của một </w:t>
      </w:r>
      <w:r>
        <w:rPr>
          <w:sz w:val="26"/>
          <w:szCs w:val="26"/>
          <w:lang w:val="nl-NL"/>
        </w:rPr>
        <w:t>chi nhánh công ty quản lý quỹ nước ngoài mới thành lập.</w:t>
      </w:r>
    </w:p>
    <w:p w:rsidR="005D3458" w:rsidRDefault="005D3458" w:rsidP="005D3458">
      <w:pPr>
        <w:tabs>
          <w:tab w:val="left" w:pos="709"/>
          <w:tab w:val="left" w:pos="993"/>
        </w:tabs>
        <w:spacing w:line="30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3. </w:t>
      </w:r>
      <w:r w:rsidRPr="00F60455">
        <w:rPr>
          <w:sz w:val="26"/>
          <w:szCs w:val="26"/>
          <w:lang w:val="nl-NL"/>
        </w:rPr>
        <w:t xml:space="preserve">Căn cứ pháp lý cho việc thành lập </w:t>
      </w:r>
      <w:r>
        <w:rPr>
          <w:sz w:val="26"/>
          <w:szCs w:val="26"/>
          <w:lang w:val="nl-NL"/>
        </w:rPr>
        <w:t>chi nhánh c</w:t>
      </w:r>
      <w:r w:rsidRPr="00F60455">
        <w:rPr>
          <w:sz w:val="26"/>
          <w:szCs w:val="26"/>
          <w:lang w:val="nl-NL"/>
        </w:rPr>
        <w:t>ông ty quản lý quỹ</w:t>
      </w:r>
      <w:r>
        <w:rPr>
          <w:sz w:val="26"/>
          <w:szCs w:val="26"/>
          <w:lang w:val="nl-NL"/>
        </w:rPr>
        <w:t xml:space="preserve"> nước ngoài.</w:t>
      </w:r>
    </w:p>
    <w:p w:rsidR="005D3458" w:rsidRDefault="005D3458" w:rsidP="005D3458">
      <w:pPr>
        <w:spacing w:line="300" w:lineRule="auto"/>
        <w:ind w:firstLine="720"/>
        <w:jc w:val="both"/>
        <w:rPr>
          <w:b/>
          <w:i/>
          <w:sz w:val="26"/>
          <w:szCs w:val="26"/>
          <w:lang w:val="nl-NL"/>
        </w:rPr>
      </w:pPr>
      <w:r w:rsidRPr="00524743">
        <w:rPr>
          <w:b/>
          <w:i/>
          <w:sz w:val="26"/>
          <w:szCs w:val="26"/>
          <w:lang w:val="nl-NL"/>
        </w:rPr>
        <w:t xml:space="preserve">Phần II. Giới thiệu </w:t>
      </w:r>
      <w:r>
        <w:rPr>
          <w:b/>
          <w:i/>
          <w:sz w:val="26"/>
          <w:szCs w:val="26"/>
          <w:lang w:val="nl-NL"/>
        </w:rPr>
        <w:t>chi nhánh c</w:t>
      </w:r>
      <w:r w:rsidRPr="00524743">
        <w:rPr>
          <w:b/>
          <w:i/>
          <w:sz w:val="26"/>
          <w:szCs w:val="26"/>
          <w:lang w:val="nl-NL"/>
        </w:rPr>
        <w:t>ông ty quản lý quỹ</w:t>
      </w:r>
      <w:r>
        <w:rPr>
          <w:b/>
          <w:i/>
          <w:sz w:val="26"/>
          <w:szCs w:val="26"/>
          <w:lang w:val="nl-NL"/>
        </w:rPr>
        <w:t xml:space="preserve"> nước ngoài</w:t>
      </w:r>
    </w:p>
    <w:p w:rsidR="005D3458" w:rsidRDefault="005D3458" w:rsidP="005D3458">
      <w:pPr>
        <w:spacing w:line="300" w:lineRule="auto"/>
        <w:ind w:firstLine="720"/>
        <w:jc w:val="both"/>
        <w:rPr>
          <w:b/>
          <w:i/>
          <w:sz w:val="26"/>
          <w:szCs w:val="26"/>
          <w:lang w:val="nl-NL"/>
        </w:rPr>
      </w:pPr>
      <w:r w:rsidRPr="00524743">
        <w:rPr>
          <w:sz w:val="26"/>
          <w:szCs w:val="26"/>
          <w:lang w:val="nl-NL"/>
        </w:rPr>
        <w:t>I. Giới</w:t>
      </w:r>
      <w:r w:rsidRPr="00F60455">
        <w:rPr>
          <w:sz w:val="26"/>
          <w:szCs w:val="26"/>
          <w:lang w:val="nl-NL"/>
        </w:rPr>
        <w:t xml:space="preserve"> thiệu tổng thể</w:t>
      </w:r>
    </w:p>
    <w:p w:rsidR="005D3458" w:rsidRPr="00524743" w:rsidRDefault="005D3458" w:rsidP="005D3458">
      <w:pPr>
        <w:spacing w:line="300" w:lineRule="auto"/>
        <w:ind w:firstLine="720"/>
        <w:jc w:val="both"/>
        <w:rPr>
          <w:b/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1. </w:t>
      </w:r>
      <w:r w:rsidRPr="00F60455">
        <w:rPr>
          <w:sz w:val="26"/>
          <w:szCs w:val="26"/>
          <w:lang w:val="nl-NL"/>
        </w:rPr>
        <w:t>Tên gọi</w:t>
      </w:r>
      <w:r>
        <w:rPr>
          <w:sz w:val="26"/>
          <w:szCs w:val="26"/>
          <w:lang w:val="nl-NL"/>
        </w:rPr>
        <w:t>:</w:t>
      </w:r>
    </w:p>
    <w:p w:rsidR="005D3458" w:rsidRPr="00F60455" w:rsidRDefault="005D3458" w:rsidP="005D3458">
      <w:pPr>
        <w:spacing w:line="300" w:lineRule="auto"/>
        <w:ind w:left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2. </w:t>
      </w:r>
      <w:r w:rsidRPr="00F60455">
        <w:rPr>
          <w:sz w:val="26"/>
          <w:szCs w:val="26"/>
          <w:lang w:val="nl-NL"/>
        </w:rPr>
        <w:t>Nghiệp vụ kinh doanh</w:t>
      </w:r>
    </w:p>
    <w:p w:rsidR="005D3458" w:rsidRPr="00F60455" w:rsidRDefault="005D3458" w:rsidP="005D3458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II. </w:t>
      </w:r>
      <w:r w:rsidRPr="00F60455">
        <w:rPr>
          <w:sz w:val="26"/>
          <w:szCs w:val="26"/>
          <w:lang w:val="nl-NL"/>
        </w:rPr>
        <w:t xml:space="preserve">Tổ chức bộ máy của </w:t>
      </w:r>
      <w:r>
        <w:rPr>
          <w:sz w:val="26"/>
          <w:szCs w:val="26"/>
          <w:lang w:val="nl-NL"/>
        </w:rPr>
        <w:t>chi nhánh c</w:t>
      </w:r>
      <w:r w:rsidRPr="00F60455">
        <w:rPr>
          <w:sz w:val="26"/>
          <w:szCs w:val="26"/>
          <w:lang w:val="nl-NL"/>
        </w:rPr>
        <w:t>ông ty quản lý quỹ</w:t>
      </w:r>
    </w:p>
    <w:p w:rsidR="005D3458" w:rsidRPr="00F60455" w:rsidRDefault="005D3458" w:rsidP="005D3458">
      <w:pPr>
        <w:spacing w:line="300" w:lineRule="auto"/>
        <w:ind w:left="723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1. </w:t>
      </w:r>
      <w:r w:rsidRPr="00F60455">
        <w:rPr>
          <w:sz w:val="26"/>
          <w:szCs w:val="26"/>
          <w:lang w:val="nl-NL"/>
        </w:rPr>
        <w:t>Cơ cấu tổ chức</w:t>
      </w:r>
    </w:p>
    <w:p w:rsidR="005D3458" w:rsidRPr="00F60455" w:rsidRDefault="005D3458" w:rsidP="005D3458">
      <w:pPr>
        <w:spacing w:line="300" w:lineRule="auto"/>
        <w:ind w:left="723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2. </w:t>
      </w:r>
      <w:r w:rsidRPr="00F60455">
        <w:rPr>
          <w:sz w:val="26"/>
          <w:szCs w:val="26"/>
          <w:lang w:val="nl-NL"/>
        </w:rPr>
        <w:t>Chức năng, nhiệm vụ của các bộ phận</w:t>
      </w:r>
    </w:p>
    <w:p w:rsidR="005D3458" w:rsidRPr="00F60455" w:rsidRDefault="005D3458" w:rsidP="005D3458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III. </w:t>
      </w:r>
      <w:r w:rsidRPr="00F60455">
        <w:rPr>
          <w:sz w:val="26"/>
          <w:szCs w:val="26"/>
          <w:lang w:val="nl-NL"/>
        </w:rPr>
        <w:t>Định hướng phát triển giai đoạn</w:t>
      </w:r>
    </w:p>
    <w:p w:rsidR="005D3458" w:rsidRPr="00252976" w:rsidRDefault="005D3458" w:rsidP="005D3458">
      <w:pPr>
        <w:spacing w:line="300" w:lineRule="auto"/>
        <w:ind w:firstLine="720"/>
        <w:jc w:val="both"/>
        <w:rPr>
          <w:b/>
          <w:i/>
          <w:sz w:val="26"/>
          <w:szCs w:val="26"/>
          <w:lang w:val="nl-NL"/>
        </w:rPr>
      </w:pPr>
      <w:r w:rsidRPr="00252976">
        <w:rPr>
          <w:b/>
          <w:i/>
          <w:sz w:val="26"/>
          <w:szCs w:val="26"/>
          <w:lang w:val="nl-NL"/>
        </w:rPr>
        <w:t>Phần I</w:t>
      </w:r>
      <w:r>
        <w:rPr>
          <w:b/>
          <w:i/>
          <w:sz w:val="26"/>
          <w:szCs w:val="26"/>
          <w:lang w:val="nl-NL"/>
        </w:rPr>
        <w:t>II</w:t>
      </w:r>
      <w:r w:rsidRPr="00252976">
        <w:rPr>
          <w:b/>
          <w:i/>
          <w:sz w:val="26"/>
          <w:szCs w:val="26"/>
          <w:lang w:val="nl-NL"/>
        </w:rPr>
        <w:t xml:space="preserve">. Phương án hoạt động kinh doanh của </w:t>
      </w:r>
      <w:r>
        <w:rPr>
          <w:b/>
          <w:i/>
          <w:sz w:val="26"/>
          <w:szCs w:val="26"/>
          <w:lang w:val="nl-NL"/>
        </w:rPr>
        <w:t>chi nhánh công ty quản lý quỹ nước ngoài</w:t>
      </w:r>
    </w:p>
    <w:p w:rsidR="005D3458" w:rsidRPr="00F60455" w:rsidRDefault="005D3458" w:rsidP="005D3458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 xml:space="preserve">I. </w:t>
      </w:r>
      <w:r w:rsidRPr="00F60455">
        <w:rPr>
          <w:sz w:val="26"/>
          <w:szCs w:val="26"/>
        </w:rPr>
        <w:t xml:space="preserve">Mục tiêu và chiến lược phát triển của </w:t>
      </w:r>
      <w:r>
        <w:rPr>
          <w:sz w:val="26"/>
          <w:szCs w:val="26"/>
        </w:rPr>
        <w:t>chi nhánh c</w:t>
      </w:r>
      <w:r w:rsidRPr="00F60455">
        <w:rPr>
          <w:sz w:val="26"/>
          <w:szCs w:val="26"/>
        </w:rPr>
        <w:t>ông ty quản lý quỹ</w:t>
      </w:r>
      <w:r>
        <w:rPr>
          <w:sz w:val="26"/>
          <w:szCs w:val="26"/>
        </w:rPr>
        <w:t xml:space="preserve"> nước ngoài</w:t>
      </w:r>
    </w:p>
    <w:p w:rsidR="005D3458" w:rsidRDefault="005D3458" w:rsidP="005D3458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II. </w:t>
      </w:r>
      <w:r w:rsidRPr="00F60455">
        <w:rPr>
          <w:sz w:val="26"/>
          <w:szCs w:val="26"/>
          <w:lang w:val="nl-NL"/>
        </w:rPr>
        <w:t xml:space="preserve">Phân tích điểm mạnh, yếu, cơ hội phát triển và thách thức của </w:t>
      </w:r>
      <w:r>
        <w:rPr>
          <w:sz w:val="26"/>
          <w:szCs w:val="26"/>
          <w:lang w:val="nl-NL"/>
        </w:rPr>
        <w:t xml:space="preserve">chi nhánh </w:t>
      </w:r>
    </w:p>
    <w:p w:rsidR="005D3458" w:rsidRDefault="005D3458" w:rsidP="005D3458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III. </w:t>
      </w:r>
      <w:r w:rsidRPr="00F60455">
        <w:rPr>
          <w:sz w:val="26"/>
          <w:szCs w:val="26"/>
        </w:rPr>
        <w:t>Phân tích cạnh tranh</w:t>
      </w:r>
    </w:p>
    <w:p w:rsidR="005D3458" w:rsidRDefault="005D3458" w:rsidP="005D3458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IV. </w:t>
      </w:r>
      <w:r w:rsidRPr="00F60455">
        <w:rPr>
          <w:sz w:val="26"/>
          <w:szCs w:val="26"/>
        </w:rPr>
        <w:t xml:space="preserve">Các hoạt động kinh doanh </w:t>
      </w:r>
      <w:r>
        <w:rPr>
          <w:sz w:val="26"/>
          <w:szCs w:val="26"/>
        </w:rPr>
        <w:t>và phát triển sản phẩm quỹ của chi nhánh c</w:t>
      </w:r>
      <w:r w:rsidRPr="00F60455">
        <w:rPr>
          <w:sz w:val="26"/>
          <w:szCs w:val="26"/>
        </w:rPr>
        <w:t>ông ty quản lý quỹ</w:t>
      </w:r>
      <w:r>
        <w:rPr>
          <w:sz w:val="26"/>
          <w:szCs w:val="26"/>
        </w:rPr>
        <w:t xml:space="preserve"> nước ngoài</w:t>
      </w:r>
      <w:r w:rsidRPr="00F60455">
        <w:rPr>
          <w:sz w:val="26"/>
          <w:szCs w:val="26"/>
        </w:rPr>
        <w:t>.</w:t>
      </w:r>
    </w:p>
    <w:p w:rsidR="005D3458" w:rsidRDefault="005D3458" w:rsidP="005D3458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V. </w:t>
      </w:r>
      <w:r w:rsidRPr="00F60455">
        <w:rPr>
          <w:sz w:val="26"/>
          <w:szCs w:val="26"/>
        </w:rPr>
        <w:t xml:space="preserve">Chiến lược về thị trường và khách hàng (Kế hoạch Marketing, phân tích về nền khách hàng tiềm năng) </w:t>
      </w:r>
    </w:p>
    <w:p w:rsidR="005D3458" w:rsidRDefault="005D3458" w:rsidP="005D3458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VI. </w:t>
      </w:r>
      <w:r w:rsidRPr="00F60455">
        <w:rPr>
          <w:sz w:val="26"/>
          <w:szCs w:val="26"/>
        </w:rPr>
        <w:t>Chiến lược về dịch vụ</w:t>
      </w:r>
    </w:p>
    <w:p w:rsidR="005D3458" w:rsidRDefault="005D3458" w:rsidP="005D3458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lastRenderedPageBreak/>
        <w:t xml:space="preserve">VII. </w:t>
      </w:r>
      <w:r w:rsidRPr="00F60455">
        <w:rPr>
          <w:sz w:val="26"/>
          <w:szCs w:val="26"/>
        </w:rPr>
        <w:t xml:space="preserve">Kế hoạch triển khai (phân tích chi tiết cho </w:t>
      </w:r>
      <w:r>
        <w:rPr>
          <w:sz w:val="26"/>
          <w:szCs w:val="26"/>
        </w:rPr>
        <w:t>nghiệp vụ</w:t>
      </w:r>
      <w:r w:rsidRPr="00F60455">
        <w:rPr>
          <w:sz w:val="26"/>
          <w:szCs w:val="26"/>
        </w:rPr>
        <w:t>)</w:t>
      </w:r>
    </w:p>
    <w:p w:rsidR="005D3458" w:rsidRPr="00252976" w:rsidRDefault="005D3458" w:rsidP="005D3458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VIII. </w:t>
      </w:r>
      <w:r w:rsidRPr="00F60455">
        <w:rPr>
          <w:sz w:val="26"/>
          <w:szCs w:val="26"/>
        </w:rPr>
        <w:t>Phương án đầu tư cơ sở vật chất, hệ thống phần mềm, đào tạo nhân lực (phù hợp với từng giai đoạn phát triển)</w:t>
      </w:r>
    </w:p>
    <w:p w:rsidR="005D3458" w:rsidRPr="00252976" w:rsidRDefault="005D3458" w:rsidP="005D3458">
      <w:pPr>
        <w:spacing w:line="300" w:lineRule="auto"/>
        <w:ind w:firstLine="720"/>
        <w:jc w:val="both"/>
        <w:rPr>
          <w:b/>
          <w:i/>
          <w:sz w:val="26"/>
          <w:szCs w:val="26"/>
        </w:rPr>
      </w:pPr>
      <w:r w:rsidRPr="00252976">
        <w:rPr>
          <w:b/>
          <w:i/>
          <w:sz w:val="26"/>
          <w:szCs w:val="26"/>
        </w:rPr>
        <w:t xml:space="preserve">Phần </w:t>
      </w:r>
      <w:r>
        <w:rPr>
          <w:b/>
          <w:i/>
          <w:sz w:val="26"/>
          <w:szCs w:val="26"/>
        </w:rPr>
        <w:t>I</w:t>
      </w:r>
      <w:r w:rsidRPr="00252976">
        <w:rPr>
          <w:b/>
          <w:i/>
          <w:sz w:val="26"/>
          <w:szCs w:val="26"/>
        </w:rPr>
        <w:t>V. Phương án tài chính</w:t>
      </w:r>
    </w:p>
    <w:p w:rsidR="005D3458" w:rsidRDefault="005D3458" w:rsidP="005D3458">
      <w:pPr>
        <w:spacing w:line="30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I. </w:t>
      </w:r>
      <w:r w:rsidRPr="00F60455">
        <w:rPr>
          <w:sz w:val="26"/>
          <w:szCs w:val="26"/>
        </w:rPr>
        <w:t>Cơ sở phân tích</w:t>
      </w:r>
    </w:p>
    <w:p w:rsidR="005D3458" w:rsidRDefault="005D3458" w:rsidP="005D3458">
      <w:pPr>
        <w:spacing w:line="30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II. </w:t>
      </w:r>
      <w:r w:rsidRPr="00F60455">
        <w:rPr>
          <w:sz w:val="26"/>
          <w:szCs w:val="26"/>
        </w:rPr>
        <w:t>Nguồn vốn và sử dụng vốn</w:t>
      </w:r>
    </w:p>
    <w:p w:rsidR="005D3458" w:rsidRDefault="005D3458" w:rsidP="005D3458">
      <w:pPr>
        <w:spacing w:line="30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III. </w:t>
      </w:r>
      <w:r w:rsidRPr="00F60455">
        <w:rPr>
          <w:sz w:val="26"/>
          <w:szCs w:val="26"/>
        </w:rPr>
        <w:t>Chi phí</w:t>
      </w:r>
    </w:p>
    <w:p w:rsidR="005D3458" w:rsidRDefault="005D3458" w:rsidP="005D3458">
      <w:pPr>
        <w:spacing w:line="30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IV. </w:t>
      </w:r>
      <w:r w:rsidRPr="00F60455">
        <w:rPr>
          <w:sz w:val="26"/>
          <w:szCs w:val="26"/>
        </w:rPr>
        <w:t>Doanh thu</w:t>
      </w:r>
    </w:p>
    <w:p w:rsidR="005D3458" w:rsidRPr="00F60455" w:rsidRDefault="005D3458" w:rsidP="005D3458">
      <w:pPr>
        <w:spacing w:line="30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V. </w:t>
      </w:r>
      <w:r w:rsidRPr="00F60455">
        <w:rPr>
          <w:sz w:val="26"/>
          <w:szCs w:val="26"/>
        </w:rPr>
        <w:t>Lợi nhuận và phân phối lợi nhuận</w:t>
      </w:r>
    </w:p>
    <w:p w:rsidR="005D3458" w:rsidRPr="00252976" w:rsidRDefault="005D3458" w:rsidP="005D3458">
      <w:pPr>
        <w:spacing w:line="300" w:lineRule="auto"/>
        <w:ind w:firstLine="720"/>
        <w:jc w:val="both"/>
        <w:rPr>
          <w:b/>
          <w:i/>
          <w:sz w:val="26"/>
          <w:szCs w:val="26"/>
        </w:rPr>
      </w:pPr>
      <w:r w:rsidRPr="00252976">
        <w:rPr>
          <w:b/>
          <w:i/>
          <w:sz w:val="26"/>
          <w:szCs w:val="26"/>
        </w:rPr>
        <w:t>Phần V. Kết luận</w:t>
      </w:r>
    </w:p>
    <w:p w:rsidR="005D3458" w:rsidRPr="00F60455" w:rsidRDefault="005D3458" w:rsidP="005D3458">
      <w:pPr>
        <w:spacing w:line="300" w:lineRule="auto"/>
        <w:jc w:val="both"/>
        <w:rPr>
          <w:sz w:val="26"/>
          <w:szCs w:val="26"/>
        </w:rPr>
      </w:pPr>
    </w:p>
    <w:tbl>
      <w:tblPr>
        <w:tblW w:w="9216" w:type="dxa"/>
        <w:tblLayout w:type="fixed"/>
        <w:tblLook w:val="0000"/>
      </w:tblPr>
      <w:tblGrid>
        <w:gridCol w:w="2235"/>
        <w:gridCol w:w="6981"/>
      </w:tblGrid>
      <w:tr w:rsidR="005D3458" w:rsidRPr="00F60455" w:rsidTr="00E02F2A">
        <w:tc>
          <w:tcPr>
            <w:tcW w:w="2235" w:type="dxa"/>
          </w:tcPr>
          <w:p w:rsidR="005D3458" w:rsidRPr="00F60455" w:rsidRDefault="005D3458" w:rsidP="00E02F2A">
            <w:pPr>
              <w:pStyle w:val="BodyText3"/>
              <w:spacing w:line="30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F60455">
              <w:rPr>
                <w:sz w:val="26"/>
                <w:szCs w:val="26"/>
                <w:lang w:val="nl-NL"/>
              </w:rPr>
              <w:t>Hồ sơ gửi kèm</w:t>
            </w:r>
          </w:p>
          <w:p w:rsidR="005D3458" w:rsidRPr="00F60455" w:rsidRDefault="005D3458" w:rsidP="00E02F2A">
            <w:pPr>
              <w:pStyle w:val="BodyText3"/>
              <w:spacing w:line="30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F60455">
              <w:rPr>
                <w:sz w:val="26"/>
                <w:szCs w:val="26"/>
                <w:lang w:val="nl-NL"/>
              </w:rPr>
              <w:t>(Liệt kê đầy đủ)</w:t>
            </w:r>
          </w:p>
          <w:p w:rsidR="005D3458" w:rsidRPr="00F60455" w:rsidRDefault="005D3458" w:rsidP="00E02F2A">
            <w:pPr>
              <w:pStyle w:val="BodyText3"/>
              <w:keepNext/>
              <w:spacing w:line="300" w:lineRule="auto"/>
              <w:jc w:val="center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6981" w:type="dxa"/>
          </w:tcPr>
          <w:p w:rsidR="009364A1" w:rsidRPr="002E6501" w:rsidRDefault="009364A1" w:rsidP="009364A1">
            <w:pPr>
              <w:tabs>
                <w:tab w:val="left" w:pos="450"/>
                <w:tab w:val="left" w:pos="630"/>
                <w:tab w:val="left" w:pos="900"/>
              </w:tabs>
              <w:jc w:val="right"/>
              <w:rPr>
                <w:b/>
                <w:lang w:val="nl-NL"/>
              </w:rPr>
            </w:pPr>
            <w:r w:rsidRPr="002E6501">
              <w:rPr>
                <w:b/>
                <w:lang w:val="nl-NL"/>
              </w:rPr>
              <w:t xml:space="preserve">Đại diện có thẩm quyền của </w:t>
            </w:r>
            <w:r w:rsidR="00E02F2A">
              <w:rPr>
                <w:b/>
                <w:lang w:val="nl-NL"/>
              </w:rPr>
              <w:t>công ty quản lý quỹ</w:t>
            </w:r>
            <w:r w:rsidRPr="002E6501">
              <w:rPr>
                <w:b/>
                <w:lang w:val="nl-NL"/>
              </w:rPr>
              <w:t xml:space="preserve"> nước ngoài</w:t>
            </w:r>
          </w:p>
          <w:p w:rsidR="009364A1" w:rsidRPr="002E6501" w:rsidRDefault="009364A1" w:rsidP="009364A1">
            <w:pPr>
              <w:tabs>
                <w:tab w:val="left" w:pos="450"/>
                <w:tab w:val="left" w:pos="630"/>
                <w:tab w:val="left" w:pos="900"/>
              </w:tabs>
              <w:jc w:val="right"/>
              <w:rPr>
                <w:lang w:val="nl-NL"/>
              </w:rPr>
            </w:pPr>
            <w:r w:rsidRPr="002E6501">
              <w:rPr>
                <w:lang w:val="nl-NL"/>
              </w:rPr>
              <w:t>(</w:t>
            </w:r>
            <w:r w:rsidRPr="002E6501">
              <w:rPr>
                <w:i/>
                <w:lang w:val="nl-NL"/>
              </w:rPr>
              <w:t>Ký, đóng dấu và ghi rõ họ tên</w:t>
            </w:r>
            <w:r w:rsidRPr="002E6501">
              <w:rPr>
                <w:lang w:val="nl-NL"/>
              </w:rPr>
              <w:t>)</w:t>
            </w:r>
            <w:r w:rsidRPr="002E6501">
              <w:rPr>
                <w:rStyle w:val="FootnoteReference"/>
              </w:rPr>
              <w:footnoteReference w:id="2"/>
            </w:r>
          </w:p>
          <w:p w:rsidR="005D3458" w:rsidRPr="00F60455" w:rsidRDefault="005D3458" w:rsidP="00E02F2A">
            <w:pPr>
              <w:pStyle w:val="BodyText3"/>
              <w:spacing w:line="300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5D3458" w:rsidRPr="00F60455" w:rsidRDefault="005D3458" w:rsidP="005D3458">
      <w:pPr>
        <w:spacing w:line="300" w:lineRule="auto"/>
        <w:jc w:val="both"/>
        <w:rPr>
          <w:sz w:val="26"/>
          <w:szCs w:val="26"/>
        </w:rPr>
      </w:pPr>
    </w:p>
    <w:p w:rsidR="008D784F" w:rsidRPr="002E6501" w:rsidRDefault="008D784F" w:rsidP="008D784F">
      <w:pPr>
        <w:tabs>
          <w:tab w:val="left" w:pos="3390"/>
        </w:tabs>
        <w:spacing w:line="288" w:lineRule="auto"/>
        <w:rPr>
          <w:lang w:val="nl-NL"/>
        </w:rPr>
      </w:pPr>
    </w:p>
    <w:p w:rsidR="008D784F" w:rsidRDefault="008D784F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p w:rsidR="00E02F2A" w:rsidRDefault="00E02F2A">
      <w:pPr>
        <w:rPr>
          <w:sz w:val="28"/>
          <w:szCs w:val="28"/>
        </w:rPr>
      </w:pPr>
    </w:p>
    <w:sectPr w:rsidR="00E02F2A" w:rsidSect="0070490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BF6" w:rsidRDefault="00DB6BF6">
      <w:r>
        <w:separator/>
      </w:r>
    </w:p>
  </w:endnote>
  <w:endnote w:type="continuationSeparator" w:id="1">
    <w:p w:rsidR="00DB6BF6" w:rsidRDefault="00DB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2A" w:rsidRDefault="002A0FC2" w:rsidP="008D7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2F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2F2A" w:rsidRDefault="00E02F2A" w:rsidP="008D78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2A" w:rsidRPr="00F27589" w:rsidRDefault="002A0FC2" w:rsidP="008D784F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F27589">
      <w:rPr>
        <w:rStyle w:val="PageNumber"/>
        <w:rFonts w:ascii="Times New Roman" w:hAnsi="Times New Roman"/>
        <w:sz w:val="24"/>
        <w:szCs w:val="24"/>
      </w:rPr>
      <w:fldChar w:fldCharType="begin"/>
    </w:r>
    <w:r w:rsidR="00E02F2A" w:rsidRPr="00F27589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F27589">
      <w:rPr>
        <w:rStyle w:val="PageNumber"/>
        <w:rFonts w:ascii="Times New Roman" w:hAnsi="Times New Roman"/>
        <w:sz w:val="24"/>
        <w:szCs w:val="24"/>
      </w:rPr>
      <w:fldChar w:fldCharType="separate"/>
    </w:r>
    <w:r w:rsidR="00465558">
      <w:rPr>
        <w:rStyle w:val="PageNumber"/>
        <w:rFonts w:ascii="Times New Roman" w:hAnsi="Times New Roman"/>
        <w:noProof/>
        <w:sz w:val="24"/>
        <w:szCs w:val="24"/>
      </w:rPr>
      <w:t>1</w:t>
    </w:r>
    <w:r w:rsidRPr="00F27589">
      <w:rPr>
        <w:rStyle w:val="PageNumber"/>
        <w:rFonts w:ascii="Times New Roman" w:hAnsi="Times New Roman"/>
        <w:sz w:val="24"/>
        <w:szCs w:val="24"/>
      </w:rPr>
      <w:fldChar w:fldCharType="end"/>
    </w:r>
  </w:p>
  <w:p w:rsidR="00E02F2A" w:rsidRDefault="00E02F2A" w:rsidP="008D78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BF6" w:rsidRDefault="00DB6BF6">
      <w:r>
        <w:separator/>
      </w:r>
    </w:p>
  </w:footnote>
  <w:footnote w:type="continuationSeparator" w:id="1">
    <w:p w:rsidR="00DB6BF6" w:rsidRDefault="00DB6BF6">
      <w:r>
        <w:continuationSeparator/>
      </w:r>
    </w:p>
  </w:footnote>
  <w:footnote w:id="2">
    <w:p w:rsidR="00E02F2A" w:rsidRPr="00E14169" w:rsidRDefault="00E02F2A" w:rsidP="009364A1">
      <w:pPr>
        <w:pStyle w:val="FootnoteText"/>
        <w:jc w:val="both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r w:rsidRPr="00592C18">
        <w:rPr>
          <w:lang w:val="nl-NL"/>
        </w:rPr>
        <w:t xml:space="preserve">Trong trường hợp </w:t>
      </w:r>
      <w:r>
        <w:rPr>
          <w:lang w:val="nl-NL"/>
        </w:rPr>
        <w:t xml:space="preserve">công ty quản lý quỹ nước ngoài </w:t>
      </w:r>
      <w:r w:rsidRPr="00592C18">
        <w:rPr>
          <w:lang w:val="nl-NL"/>
        </w:rPr>
        <w:t xml:space="preserve">không có dấu, </w:t>
      </w:r>
      <w:r>
        <w:rPr>
          <w:lang w:val="nl-NL"/>
        </w:rPr>
        <w:t>Giấy đề nghị này</w:t>
      </w:r>
      <w:r w:rsidRPr="00592C18">
        <w:rPr>
          <w:lang w:val="nl-NL"/>
        </w:rPr>
        <w:t xml:space="preserve"> phải kèm theo văn bản của cơ quan có thẩm quyền nơi </w:t>
      </w:r>
      <w:r>
        <w:rPr>
          <w:lang w:val="nl-NL"/>
        </w:rPr>
        <w:t>tổ chức nước ngoài</w:t>
      </w:r>
      <w:r w:rsidRPr="00592C18">
        <w:rPr>
          <w:lang w:val="nl-NL"/>
        </w:rPr>
        <w:t xml:space="preserve"> đăng ký thành lập chứng thực chữ ký của người đại diện có thẩm quyền của </w:t>
      </w:r>
      <w:r>
        <w:rPr>
          <w:lang w:val="nl-NL"/>
        </w:rPr>
        <w:t>tổ chức</w:t>
      </w:r>
      <w:r w:rsidRPr="00592C18">
        <w:rPr>
          <w:lang w:val="nl-NL"/>
        </w:rPr>
        <w:t xml:space="preserve"> nước ngoài. Văn bản này phải được hợp pháp hoá lãnh sự và dịch ra tiếng Việt.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546"/>
    <w:multiLevelType w:val="hybridMultilevel"/>
    <w:tmpl w:val="58845292"/>
    <w:lvl w:ilvl="0" w:tplc="47F2A2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B65EA2"/>
    <w:multiLevelType w:val="hybridMultilevel"/>
    <w:tmpl w:val="51A6A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A566D"/>
    <w:multiLevelType w:val="multilevel"/>
    <w:tmpl w:val="BC407DC2"/>
    <w:lvl w:ilvl="0">
      <w:start w:val="3"/>
      <w:numFmt w:val="bullet"/>
      <w:lvlText w:val="□"/>
      <w:lvlJc w:val="left"/>
      <w:pPr>
        <w:tabs>
          <w:tab w:val="num" w:pos="1440"/>
        </w:tabs>
        <w:ind w:left="1440" w:hanging="900"/>
      </w:pPr>
      <w:rPr>
        <w:rFonts w:ascii="PMingLiU" w:eastAsia="PMingLiU" w:hAnsi="PMingLiU" w:cs="Courier New" w:hint="eastAsia"/>
      </w:rPr>
    </w:lvl>
    <w:lvl w:ilvl="1">
      <w:start w:val="1"/>
      <w:numFmt w:val="upperLetter"/>
      <w:lvlText w:val="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60" w:hanging="36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">
    <w:nsid w:val="0E475D16"/>
    <w:multiLevelType w:val="hybridMultilevel"/>
    <w:tmpl w:val="A22AC6DA"/>
    <w:lvl w:ilvl="0" w:tplc="C11E5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1431B"/>
    <w:multiLevelType w:val="hybridMultilevel"/>
    <w:tmpl w:val="6B76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41AB"/>
    <w:multiLevelType w:val="hybridMultilevel"/>
    <w:tmpl w:val="EA16F162"/>
    <w:lvl w:ilvl="0" w:tplc="C2B2B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D0B96"/>
    <w:multiLevelType w:val="hybridMultilevel"/>
    <w:tmpl w:val="359ADACE"/>
    <w:lvl w:ilvl="0" w:tplc="8FA8C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F2458"/>
    <w:multiLevelType w:val="hybridMultilevel"/>
    <w:tmpl w:val="C2025C6C"/>
    <w:lvl w:ilvl="0" w:tplc="4FD88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88C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A669F"/>
    <w:multiLevelType w:val="hybridMultilevel"/>
    <w:tmpl w:val="3BB4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A7256"/>
    <w:multiLevelType w:val="hybridMultilevel"/>
    <w:tmpl w:val="8E56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2F32"/>
    <w:multiLevelType w:val="hybridMultilevel"/>
    <w:tmpl w:val="835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3494C"/>
    <w:multiLevelType w:val="hybridMultilevel"/>
    <w:tmpl w:val="BE8C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532CC"/>
    <w:multiLevelType w:val="hybridMultilevel"/>
    <w:tmpl w:val="1A8CB0E8"/>
    <w:lvl w:ilvl="0" w:tplc="C5525B4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C11E5208">
      <w:start w:val="1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VNI-Times" w:eastAsia="Times New Roman" w:hAnsi="VNI-Times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864"/>
        </w:tabs>
        <w:ind w:left="0" w:firstLine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>
    <w:nsid w:val="586C6274"/>
    <w:multiLevelType w:val="hybridMultilevel"/>
    <w:tmpl w:val="7CA2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624DF"/>
    <w:multiLevelType w:val="hybridMultilevel"/>
    <w:tmpl w:val="439E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27A36"/>
    <w:multiLevelType w:val="hybridMultilevel"/>
    <w:tmpl w:val="D5F0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33062"/>
    <w:multiLevelType w:val="hybridMultilevel"/>
    <w:tmpl w:val="59A0C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070AB"/>
    <w:multiLevelType w:val="hybridMultilevel"/>
    <w:tmpl w:val="51243F8E"/>
    <w:lvl w:ilvl="0" w:tplc="B4164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0A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D0439"/>
    <w:multiLevelType w:val="hybridMultilevel"/>
    <w:tmpl w:val="5D5AE084"/>
    <w:lvl w:ilvl="0" w:tplc="CACEC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16"/>
  </w:num>
  <w:num w:numId="11">
    <w:abstractNumId w:val="17"/>
  </w:num>
  <w:num w:numId="12">
    <w:abstractNumId w:val="0"/>
  </w:num>
  <w:num w:numId="13">
    <w:abstractNumId w:val="5"/>
  </w:num>
  <w:num w:numId="14">
    <w:abstractNumId w:val="12"/>
  </w:num>
  <w:num w:numId="15">
    <w:abstractNumId w:val="3"/>
  </w:num>
  <w:num w:numId="16">
    <w:abstractNumId w:val="7"/>
  </w:num>
  <w:num w:numId="17">
    <w:abstractNumId w:val="18"/>
  </w:num>
  <w:num w:numId="18">
    <w:abstractNumId w:val="13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84F"/>
    <w:rsid w:val="0000682F"/>
    <w:rsid w:val="00037C0B"/>
    <w:rsid w:val="000652B8"/>
    <w:rsid w:val="000B4FCD"/>
    <w:rsid w:val="000C290E"/>
    <w:rsid w:val="000E2CF2"/>
    <w:rsid w:val="00125FFC"/>
    <w:rsid w:val="00171566"/>
    <w:rsid w:val="0017194F"/>
    <w:rsid w:val="0017354F"/>
    <w:rsid w:val="00181A8E"/>
    <w:rsid w:val="00185CFC"/>
    <w:rsid w:val="001928F7"/>
    <w:rsid w:val="001B6FDD"/>
    <w:rsid w:val="001C066F"/>
    <w:rsid w:val="001C142A"/>
    <w:rsid w:val="001D191D"/>
    <w:rsid w:val="001E190C"/>
    <w:rsid w:val="001E7190"/>
    <w:rsid w:val="001F3924"/>
    <w:rsid w:val="001F62CF"/>
    <w:rsid w:val="001F7D2E"/>
    <w:rsid w:val="0020008F"/>
    <w:rsid w:val="00226686"/>
    <w:rsid w:val="002432F5"/>
    <w:rsid w:val="002557CC"/>
    <w:rsid w:val="00260D89"/>
    <w:rsid w:val="002641FD"/>
    <w:rsid w:val="00270328"/>
    <w:rsid w:val="002744C6"/>
    <w:rsid w:val="00284CAC"/>
    <w:rsid w:val="002A0FC2"/>
    <w:rsid w:val="002A64F3"/>
    <w:rsid w:val="002F37D9"/>
    <w:rsid w:val="0032188D"/>
    <w:rsid w:val="00374505"/>
    <w:rsid w:val="003972A4"/>
    <w:rsid w:val="003A765D"/>
    <w:rsid w:val="003B0522"/>
    <w:rsid w:val="003C4340"/>
    <w:rsid w:val="003D6691"/>
    <w:rsid w:val="003E26C6"/>
    <w:rsid w:val="003E64E4"/>
    <w:rsid w:val="004131F7"/>
    <w:rsid w:val="004335CD"/>
    <w:rsid w:val="00443D6D"/>
    <w:rsid w:val="00455563"/>
    <w:rsid w:val="00456221"/>
    <w:rsid w:val="00465558"/>
    <w:rsid w:val="0048425A"/>
    <w:rsid w:val="00485D4E"/>
    <w:rsid w:val="004C1B42"/>
    <w:rsid w:val="004C5AB8"/>
    <w:rsid w:val="00565C1A"/>
    <w:rsid w:val="00583B6D"/>
    <w:rsid w:val="005862F6"/>
    <w:rsid w:val="005965C1"/>
    <w:rsid w:val="005A1A0C"/>
    <w:rsid w:val="005A2649"/>
    <w:rsid w:val="005D3458"/>
    <w:rsid w:val="005D7061"/>
    <w:rsid w:val="005E75F1"/>
    <w:rsid w:val="00605E9B"/>
    <w:rsid w:val="00617216"/>
    <w:rsid w:val="006524F5"/>
    <w:rsid w:val="00656C44"/>
    <w:rsid w:val="00664559"/>
    <w:rsid w:val="006745C7"/>
    <w:rsid w:val="006758AF"/>
    <w:rsid w:val="0067611B"/>
    <w:rsid w:val="006830E7"/>
    <w:rsid w:val="00696B20"/>
    <w:rsid w:val="006A15C9"/>
    <w:rsid w:val="006B1E5D"/>
    <w:rsid w:val="006C062C"/>
    <w:rsid w:val="006D169E"/>
    <w:rsid w:val="006E0B34"/>
    <w:rsid w:val="006E7E1A"/>
    <w:rsid w:val="0070490C"/>
    <w:rsid w:val="0070601E"/>
    <w:rsid w:val="00722206"/>
    <w:rsid w:val="00722432"/>
    <w:rsid w:val="00731E99"/>
    <w:rsid w:val="00732323"/>
    <w:rsid w:val="00737A9B"/>
    <w:rsid w:val="007560B8"/>
    <w:rsid w:val="007566D0"/>
    <w:rsid w:val="00760FC4"/>
    <w:rsid w:val="00775818"/>
    <w:rsid w:val="00777C96"/>
    <w:rsid w:val="007853C1"/>
    <w:rsid w:val="007966E6"/>
    <w:rsid w:val="007C28D0"/>
    <w:rsid w:val="007D46EE"/>
    <w:rsid w:val="007F01D1"/>
    <w:rsid w:val="00824D25"/>
    <w:rsid w:val="00824EE9"/>
    <w:rsid w:val="00825627"/>
    <w:rsid w:val="008425CB"/>
    <w:rsid w:val="0084425A"/>
    <w:rsid w:val="00855BEB"/>
    <w:rsid w:val="0085619C"/>
    <w:rsid w:val="008A61B2"/>
    <w:rsid w:val="008D669F"/>
    <w:rsid w:val="008D784F"/>
    <w:rsid w:val="00917F2D"/>
    <w:rsid w:val="009334D1"/>
    <w:rsid w:val="009364A1"/>
    <w:rsid w:val="0093662F"/>
    <w:rsid w:val="00951E44"/>
    <w:rsid w:val="00962EF8"/>
    <w:rsid w:val="00972CB8"/>
    <w:rsid w:val="00987824"/>
    <w:rsid w:val="0099426C"/>
    <w:rsid w:val="009A1826"/>
    <w:rsid w:val="009D296F"/>
    <w:rsid w:val="009E5612"/>
    <w:rsid w:val="00A107ED"/>
    <w:rsid w:val="00A10EB2"/>
    <w:rsid w:val="00A14254"/>
    <w:rsid w:val="00A41227"/>
    <w:rsid w:val="00A412D9"/>
    <w:rsid w:val="00A43DF2"/>
    <w:rsid w:val="00A85242"/>
    <w:rsid w:val="00AA0608"/>
    <w:rsid w:val="00AA654F"/>
    <w:rsid w:val="00AA75C5"/>
    <w:rsid w:val="00AA7818"/>
    <w:rsid w:val="00B1323D"/>
    <w:rsid w:val="00B2200E"/>
    <w:rsid w:val="00B26E32"/>
    <w:rsid w:val="00B31203"/>
    <w:rsid w:val="00B5399F"/>
    <w:rsid w:val="00BE13E8"/>
    <w:rsid w:val="00BE6574"/>
    <w:rsid w:val="00C17891"/>
    <w:rsid w:val="00C46E8D"/>
    <w:rsid w:val="00C671A3"/>
    <w:rsid w:val="00C7222F"/>
    <w:rsid w:val="00CB0BA5"/>
    <w:rsid w:val="00CE01D2"/>
    <w:rsid w:val="00CF16C4"/>
    <w:rsid w:val="00CF7B67"/>
    <w:rsid w:val="00D13567"/>
    <w:rsid w:val="00D24ADA"/>
    <w:rsid w:val="00D43505"/>
    <w:rsid w:val="00D8479C"/>
    <w:rsid w:val="00D94473"/>
    <w:rsid w:val="00DA3E32"/>
    <w:rsid w:val="00DB6BF6"/>
    <w:rsid w:val="00DB765F"/>
    <w:rsid w:val="00DE09CB"/>
    <w:rsid w:val="00DF752B"/>
    <w:rsid w:val="00E02F2A"/>
    <w:rsid w:val="00E104B2"/>
    <w:rsid w:val="00E11407"/>
    <w:rsid w:val="00E8587A"/>
    <w:rsid w:val="00EC055A"/>
    <w:rsid w:val="00F37340"/>
    <w:rsid w:val="00F568F2"/>
    <w:rsid w:val="00F62ACF"/>
    <w:rsid w:val="00F90C54"/>
    <w:rsid w:val="00FA1985"/>
    <w:rsid w:val="00FB2094"/>
    <w:rsid w:val="00FB4C0C"/>
    <w:rsid w:val="00FD0D7B"/>
    <w:rsid w:val="00FD4A8E"/>
    <w:rsid w:val="00FE7876"/>
    <w:rsid w:val="00FF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0490C"/>
    <w:rPr>
      <w:sz w:val="24"/>
      <w:szCs w:val="24"/>
    </w:rPr>
  </w:style>
  <w:style w:type="paragraph" w:styleId="Heading1">
    <w:name w:val="heading 1"/>
    <w:basedOn w:val="Normal"/>
    <w:qFormat/>
    <w:rsid w:val="008D7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aliases w:val=" Char Char"/>
    <w:basedOn w:val="Normal"/>
    <w:link w:val="Heading2Char"/>
    <w:qFormat/>
    <w:rsid w:val="008D78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8D78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7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7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84F"/>
    <w:pPr>
      <w:keepNext/>
      <w:outlineLvl w:val="5"/>
    </w:pPr>
    <w:rPr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D784F"/>
    <w:pPr>
      <w:keepNext/>
      <w:outlineLvl w:val="6"/>
    </w:pPr>
    <w:rPr>
      <w:rFonts w:ascii=".VnTime" w:hAnsi=".VnTime"/>
      <w:b/>
      <w:bCs/>
      <w:sz w:val="32"/>
      <w:szCs w:val="20"/>
    </w:rPr>
  </w:style>
  <w:style w:type="paragraph" w:styleId="Heading8">
    <w:name w:val="heading 8"/>
    <w:basedOn w:val="Normal"/>
    <w:next w:val="Normal"/>
    <w:qFormat/>
    <w:rsid w:val="008D784F"/>
    <w:pPr>
      <w:keepNext/>
      <w:spacing w:before="120" w:line="312" w:lineRule="auto"/>
      <w:jc w:val="center"/>
      <w:outlineLvl w:val="7"/>
    </w:pPr>
    <w:rPr>
      <w:rFonts w:ascii=".VnTime" w:hAnsi=".VnTime"/>
      <w:b/>
      <w:sz w:val="28"/>
      <w:szCs w:val="20"/>
    </w:rPr>
  </w:style>
  <w:style w:type="paragraph" w:styleId="Heading9">
    <w:name w:val="heading 9"/>
    <w:basedOn w:val="Normal"/>
    <w:next w:val="Normal"/>
    <w:qFormat/>
    <w:rsid w:val="008D784F"/>
    <w:pPr>
      <w:keepNext/>
      <w:spacing w:before="120" w:line="312" w:lineRule="auto"/>
      <w:jc w:val="both"/>
      <w:outlineLvl w:val="8"/>
    </w:pPr>
    <w:rPr>
      <w:rFonts w:ascii=".VnTime" w:hAnsi=".VnTime"/>
      <w:b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 Char Char"/>
    <w:basedOn w:val="DefaultParagraphFont"/>
    <w:link w:val="Heading2"/>
    <w:rsid w:val="008D784F"/>
    <w:rPr>
      <w:b/>
      <w:bCs/>
      <w:sz w:val="36"/>
      <w:szCs w:val="36"/>
      <w:lang w:val="en-US" w:eastAsia="en-US" w:bidi="ar-SA"/>
    </w:rPr>
  </w:style>
  <w:style w:type="paragraph" w:styleId="BodyText">
    <w:name w:val="Body Text"/>
    <w:basedOn w:val="Normal"/>
    <w:rsid w:val="008D784F"/>
    <w:pPr>
      <w:spacing w:before="100" w:beforeAutospacing="1" w:after="100" w:afterAutospacing="1"/>
    </w:pPr>
  </w:style>
  <w:style w:type="paragraph" w:styleId="BodyText3">
    <w:name w:val="Body Text 3"/>
    <w:basedOn w:val="Normal"/>
    <w:rsid w:val="008D784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8D784F"/>
    <w:pPr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D784F"/>
    <w:rPr>
      <w:rFonts w:ascii=".VnTime" w:hAnsi=".VnTime"/>
      <w:sz w:val="28"/>
      <w:lang w:val="en-US" w:eastAsia="en-US" w:bidi="ar-SA"/>
    </w:rPr>
  </w:style>
  <w:style w:type="paragraph" w:customStyle="1" w:styleId="Body1">
    <w:name w:val="Body 1"/>
    <w:basedOn w:val="Heading1"/>
    <w:rsid w:val="008D784F"/>
    <w:pPr>
      <w:spacing w:before="0" w:beforeAutospacing="0" w:after="240" w:afterAutospacing="0" w:line="280" w:lineRule="atLeast"/>
      <w:ind w:left="720"/>
      <w:jc w:val="both"/>
      <w:outlineLvl w:val="9"/>
    </w:pPr>
    <w:rPr>
      <w:b w:val="0"/>
      <w:bCs w:val="0"/>
      <w:kern w:val="28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8D784F"/>
    <w:pPr>
      <w:ind w:firstLine="576"/>
      <w:jc w:val="center"/>
    </w:pPr>
    <w:rPr>
      <w:rFonts w:ascii=".VnTimeH" w:hAnsi=".VnTimeH"/>
      <w:sz w:val="28"/>
      <w:szCs w:val="20"/>
    </w:rPr>
  </w:style>
  <w:style w:type="paragraph" w:customStyle="1" w:styleId="n-dieu">
    <w:name w:val="n-dieu"/>
    <w:basedOn w:val="Normal"/>
    <w:autoRedefine/>
    <w:rsid w:val="008D784F"/>
    <w:pPr>
      <w:spacing w:before="180" w:after="120"/>
      <w:ind w:left="57" w:firstLine="652"/>
      <w:jc w:val="both"/>
    </w:pPr>
    <w:rPr>
      <w:rFonts w:ascii=".VnTime" w:hAnsi=".VnTime"/>
      <w:b/>
      <w:i/>
      <w:sz w:val="28"/>
      <w:szCs w:val="28"/>
      <w:lang w:val="pt-BR" w:eastAsia="ja-JP"/>
    </w:rPr>
  </w:style>
  <w:style w:type="paragraph" w:styleId="CommentText">
    <w:name w:val="annotation text"/>
    <w:basedOn w:val="Normal"/>
    <w:semiHidden/>
    <w:rsid w:val="008D78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784F"/>
    <w:rPr>
      <w:b/>
      <w:bCs/>
    </w:rPr>
  </w:style>
  <w:style w:type="paragraph" w:styleId="FootnoteText">
    <w:name w:val="footnote text"/>
    <w:basedOn w:val="Normal"/>
    <w:semiHidden/>
    <w:rsid w:val="008D784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D784F"/>
    <w:rPr>
      <w:vertAlign w:val="superscript"/>
    </w:rPr>
  </w:style>
  <w:style w:type="paragraph" w:styleId="BodyText2">
    <w:name w:val="Body Text 2"/>
    <w:basedOn w:val="Normal"/>
    <w:rsid w:val="008D784F"/>
    <w:pPr>
      <w:spacing w:line="312" w:lineRule="auto"/>
    </w:pPr>
    <w:rPr>
      <w:b/>
      <w:sz w:val="28"/>
      <w:szCs w:val="20"/>
    </w:rPr>
  </w:style>
  <w:style w:type="paragraph" w:styleId="Footer">
    <w:name w:val="footer"/>
    <w:basedOn w:val="Normal"/>
    <w:link w:val="FooterChar"/>
    <w:rsid w:val="008D784F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8D784F"/>
    <w:rPr>
      <w:rFonts w:ascii=".VnTime" w:hAnsi=".VnTime"/>
      <w:sz w:val="28"/>
      <w:lang w:val="en-US" w:eastAsia="en-US" w:bidi="ar-SA"/>
    </w:rPr>
  </w:style>
  <w:style w:type="paragraph" w:styleId="Header">
    <w:name w:val="header"/>
    <w:basedOn w:val="Normal"/>
    <w:link w:val="HeaderChar"/>
    <w:rsid w:val="008D784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8D784F"/>
  </w:style>
  <w:style w:type="paragraph" w:styleId="BodyTextIndent3">
    <w:name w:val="Body Text Indent 3"/>
    <w:basedOn w:val="Normal"/>
    <w:rsid w:val="008D784F"/>
    <w:pPr>
      <w:spacing w:line="312" w:lineRule="auto"/>
      <w:ind w:firstLine="720"/>
      <w:jc w:val="both"/>
    </w:pPr>
    <w:rPr>
      <w:sz w:val="28"/>
      <w:szCs w:val="20"/>
    </w:rPr>
  </w:style>
  <w:style w:type="character" w:styleId="Hyperlink">
    <w:name w:val="Hyperlink"/>
    <w:basedOn w:val="DefaultParagraphFont"/>
    <w:rsid w:val="008D784F"/>
    <w:rPr>
      <w:color w:val="0000FF"/>
      <w:u w:val="single"/>
    </w:rPr>
  </w:style>
  <w:style w:type="paragraph" w:styleId="Date">
    <w:name w:val="Date"/>
    <w:basedOn w:val="Normal"/>
    <w:next w:val="Normal"/>
    <w:rsid w:val="008D784F"/>
    <w:rPr>
      <w:rFonts w:ascii=".VnTime" w:hAnsi=".VnTime"/>
      <w:sz w:val="28"/>
      <w:szCs w:val="20"/>
    </w:rPr>
  </w:style>
  <w:style w:type="character" w:customStyle="1" w:styleId="CharCharCharChar">
    <w:name w:val="Char Char Char Char"/>
    <w:basedOn w:val="DefaultParagraphFont"/>
    <w:rsid w:val="008D784F"/>
    <w:rPr>
      <w:b/>
      <w:sz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D784F"/>
    <w:pPr>
      <w:ind w:left="720"/>
    </w:pPr>
  </w:style>
  <w:style w:type="paragraph" w:styleId="EndnoteText">
    <w:name w:val="endnote text"/>
    <w:basedOn w:val="Normal"/>
    <w:link w:val="EndnoteTextChar"/>
    <w:semiHidden/>
    <w:unhideWhenUsed/>
    <w:rsid w:val="008D78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784F"/>
    <w:rPr>
      <w:lang w:val="en-US" w:eastAsia="en-US" w:bidi="ar-SA"/>
    </w:rPr>
  </w:style>
  <w:style w:type="paragraph" w:styleId="TOCHeading">
    <w:name w:val="TOC Heading"/>
    <w:basedOn w:val="Heading1"/>
    <w:next w:val="Normal"/>
    <w:qFormat/>
    <w:rsid w:val="008D784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744C6"/>
    <w:rPr>
      <w:rFonts w:ascii=".VnTime" w:hAnsi=".VnTime"/>
      <w:b/>
      <w:bCs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44C6"/>
    <w:rPr>
      <w:rFonts w:ascii=".VnTimeH" w:hAnsi=".VnTimeH"/>
      <w:sz w:val="28"/>
    </w:rPr>
  </w:style>
  <w:style w:type="character" w:customStyle="1" w:styleId="HeaderChar">
    <w:name w:val="Header Char"/>
    <w:basedOn w:val="DefaultParagraphFont"/>
    <w:link w:val="Header"/>
    <w:rsid w:val="00E02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76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3450F-140C-4083-B2B2-1B418F033368}"/>
</file>

<file path=customXml/itemProps2.xml><?xml version="1.0" encoding="utf-8"?>
<ds:datastoreItem xmlns:ds="http://schemas.openxmlformats.org/officeDocument/2006/customXml" ds:itemID="{980D296F-E7EF-4680-99C8-22DA1ADF5B7B}"/>
</file>

<file path=customXml/itemProps3.xml><?xml version="1.0" encoding="utf-8"?>
<ds:datastoreItem xmlns:ds="http://schemas.openxmlformats.org/officeDocument/2006/customXml" ds:itemID="{0251AEB0-28B1-414E-8FA4-4B790C4A8A6F}"/>
</file>

<file path=customXml/itemProps4.xml><?xml version="1.0" encoding="utf-8"?>
<ds:datastoreItem xmlns:ds="http://schemas.openxmlformats.org/officeDocument/2006/customXml" ds:itemID="{2200781D-A479-421D-AB1D-F9B819C64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CHÍNH</vt:lpstr>
    </vt:vector>
  </TitlesOfParts>
  <Company>pc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CHÍNH</dc:title>
  <dc:subject/>
  <dc:creator> </dc:creator>
  <cp:keywords/>
  <dc:description/>
  <cp:lastModifiedBy>USER</cp:lastModifiedBy>
  <cp:revision>3</cp:revision>
  <dcterms:created xsi:type="dcterms:W3CDTF">2013-11-26T02:32:00Z</dcterms:created>
  <dcterms:modified xsi:type="dcterms:W3CDTF">2013-11-26T02:33:00Z</dcterms:modified>
</cp:coreProperties>
</file>