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29" w:rsidRPr="000960DE" w:rsidRDefault="00EA7C29" w:rsidP="00EA7C29">
      <w:pPr>
        <w:spacing w:before="120" w:line="360" w:lineRule="exact"/>
        <w:jc w:val="center"/>
        <w:rPr>
          <w:b/>
          <w:bCs/>
          <w:iCs/>
          <w:sz w:val="28"/>
          <w:lang w:val="vi-VN"/>
        </w:rPr>
      </w:pPr>
      <w:r w:rsidRPr="000960DE">
        <w:rPr>
          <w:b/>
          <w:bCs/>
          <w:iCs/>
          <w:sz w:val="28"/>
          <w:lang w:val="vi-VN"/>
        </w:rPr>
        <w:t>Mẫu số 01: Báo cáo thuyết minh tổng hợp phương án sử dụng đất</w:t>
      </w:r>
    </w:p>
    <w:p w:rsidR="00EA7C29" w:rsidRPr="000960DE" w:rsidRDefault="00EA7C29" w:rsidP="00EA7C29">
      <w:pPr>
        <w:rPr>
          <w:lang w:val="vi-VN"/>
        </w:rPr>
      </w:pPr>
    </w:p>
    <w:tbl>
      <w:tblPr>
        <w:tblW w:w="8960" w:type="dxa"/>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1E0"/>
      </w:tblPr>
      <w:tblGrid>
        <w:gridCol w:w="4200"/>
        <w:gridCol w:w="140"/>
        <w:gridCol w:w="4620"/>
      </w:tblGrid>
      <w:tr w:rsidR="00EA7C29" w:rsidRPr="000960DE" w:rsidTr="00FB17E2">
        <w:tc>
          <w:tcPr>
            <w:tcW w:w="8960" w:type="dxa"/>
            <w:gridSpan w:val="3"/>
            <w:tcBorders>
              <w:top w:val="single" w:sz="4" w:space="0" w:color="auto"/>
              <w:left w:val="single" w:sz="4" w:space="0" w:color="auto"/>
              <w:bottom w:val="nil"/>
              <w:right w:val="single" w:sz="4" w:space="0" w:color="auto"/>
            </w:tcBorders>
          </w:tcPr>
          <w:p w:rsidR="00EA7C29" w:rsidRPr="000960DE" w:rsidRDefault="00EA7C29" w:rsidP="00FB17E2">
            <w:pPr>
              <w:spacing w:before="120"/>
              <w:ind w:firstLine="34"/>
              <w:jc w:val="center"/>
              <w:rPr>
                <w:b/>
                <w:sz w:val="26"/>
                <w:lang w:val="vi-VN"/>
              </w:rPr>
            </w:pPr>
            <w:r w:rsidRPr="000960DE">
              <w:rPr>
                <w:b/>
                <w:sz w:val="26"/>
                <w:lang w:val="vi-VN"/>
              </w:rPr>
              <w:t>CỘNG HOÀ XÃ HỘI CHỦ NGHĨA VIỆT NAM</w:t>
            </w:r>
          </w:p>
          <w:p w:rsidR="00EA7C29" w:rsidRPr="000960DE" w:rsidRDefault="00EA7C29" w:rsidP="00FB17E2">
            <w:pPr>
              <w:ind w:firstLine="34"/>
              <w:jc w:val="center"/>
              <w:rPr>
                <w:b/>
                <w:sz w:val="28"/>
                <w:lang w:val="vi-VN"/>
              </w:rPr>
            </w:pPr>
            <w:r w:rsidRPr="000960DE">
              <w:rPr>
                <w:b/>
                <w:sz w:val="28"/>
                <w:lang w:val="vi-VN"/>
              </w:rPr>
              <w:t>Độc lập - Tự do - Hạnh phúc</w:t>
            </w:r>
          </w:p>
          <w:p w:rsidR="00EA7C29" w:rsidRPr="000960DE" w:rsidRDefault="004E0FCF" w:rsidP="00FB17E2">
            <w:pPr>
              <w:rPr>
                <w:lang w:val="vi-VN"/>
              </w:rPr>
            </w:pPr>
            <w:r>
              <w:pict>
                <v:line id="_x0000_s1026" style="position:absolute;z-index:251660288" from="138.7pt,.85pt" to="306.5pt,.85pt"/>
              </w:pict>
            </w:r>
          </w:p>
          <w:p w:rsidR="00EA7C29" w:rsidRPr="000960DE" w:rsidRDefault="00EA7C29" w:rsidP="00FB17E2">
            <w:pPr>
              <w:rPr>
                <w:lang w:val="vi-VN"/>
              </w:rPr>
            </w:pPr>
          </w:p>
          <w:p w:rsidR="00EA7C29" w:rsidRPr="000960DE" w:rsidRDefault="00EA7C29" w:rsidP="00FB17E2">
            <w:pPr>
              <w:rPr>
                <w:lang w:val="vi-VN"/>
              </w:rPr>
            </w:pPr>
          </w:p>
          <w:p w:rsidR="00EA7C29" w:rsidRPr="000960DE" w:rsidRDefault="00EA7C29" w:rsidP="00FB17E2">
            <w:pPr>
              <w:rPr>
                <w:lang w:val="vi-VN"/>
              </w:rPr>
            </w:pPr>
          </w:p>
          <w:p w:rsidR="00EA7C29" w:rsidRPr="000960DE" w:rsidRDefault="00EA7C29" w:rsidP="00FB17E2">
            <w:pPr>
              <w:rPr>
                <w:lang w:val="vi-VN"/>
              </w:rPr>
            </w:pPr>
          </w:p>
          <w:p w:rsidR="00EA7C29" w:rsidRPr="000960DE" w:rsidRDefault="00EA7C29" w:rsidP="00FB17E2">
            <w:pPr>
              <w:rPr>
                <w:lang w:val="vi-VN"/>
              </w:rPr>
            </w:pPr>
          </w:p>
          <w:p w:rsidR="00EA7C29" w:rsidRPr="000960DE" w:rsidRDefault="00EA7C29" w:rsidP="00FB17E2">
            <w:pPr>
              <w:rPr>
                <w:lang w:val="vi-VN"/>
              </w:rPr>
            </w:pPr>
          </w:p>
          <w:p w:rsidR="00EA7C29" w:rsidRPr="000960DE" w:rsidRDefault="00EA7C29" w:rsidP="00FB17E2">
            <w:pPr>
              <w:keepNext/>
              <w:spacing w:before="120" w:after="320"/>
              <w:jc w:val="center"/>
              <w:rPr>
                <w:b/>
                <w:bCs/>
                <w:spacing w:val="24"/>
                <w:sz w:val="28"/>
                <w:szCs w:val="28"/>
                <w:lang w:val="vi-VN"/>
              </w:rPr>
            </w:pPr>
            <w:r w:rsidRPr="000960DE">
              <w:rPr>
                <w:b/>
                <w:bCs/>
                <w:spacing w:val="24"/>
                <w:sz w:val="28"/>
                <w:szCs w:val="28"/>
                <w:lang w:val="vi-VN"/>
              </w:rPr>
              <w:t>BÁO CÁO</w:t>
            </w:r>
          </w:p>
          <w:p w:rsidR="00EA7C29" w:rsidRPr="000960DE" w:rsidRDefault="00EA7C29" w:rsidP="00FB17E2">
            <w:pPr>
              <w:keepNext/>
              <w:jc w:val="center"/>
              <w:rPr>
                <w:b/>
                <w:bCs/>
                <w:sz w:val="28"/>
                <w:szCs w:val="28"/>
                <w:lang w:val="vi-VN"/>
              </w:rPr>
            </w:pPr>
            <w:r w:rsidRPr="000960DE">
              <w:rPr>
                <w:b/>
                <w:bCs/>
                <w:sz w:val="28"/>
                <w:szCs w:val="28"/>
                <w:lang w:val="vi-VN"/>
              </w:rPr>
              <w:t xml:space="preserve">THUYẾT MINH TỔNG HỢP </w:t>
            </w:r>
            <w:r w:rsidRPr="000960DE">
              <w:rPr>
                <w:b/>
                <w:bCs/>
                <w:sz w:val="28"/>
                <w:szCs w:val="28"/>
                <w:lang w:val="vi-VN"/>
              </w:rPr>
              <w:br/>
              <w:t xml:space="preserve">PHƯƠNG ÁN SỬ DỤNG ĐẤT </w:t>
            </w:r>
          </w:p>
          <w:p w:rsidR="00EA7C29" w:rsidRPr="000960DE" w:rsidRDefault="00EA7C29" w:rsidP="00FB17E2">
            <w:pPr>
              <w:jc w:val="center"/>
              <w:rPr>
                <w:b/>
                <w:bCs/>
                <w:sz w:val="28"/>
                <w:szCs w:val="28"/>
              </w:rPr>
            </w:pPr>
            <w:r w:rsidRPr="000960DE">
              <w:rPr>
                <w:b/>
                <w:bCs/>
                <w:sz w:val="28"/>
                <w:szCs w:val="28"/>
              </w:rPr>
              <w:t>Của ….</w:t>
            </w:r>
          </w:p>
          <w:p w:rsidR="00EA7C29" w:rsidRPr="000960DE" w:rsidRDefault="00EA7C29" w:rsidP="00FB17E2">
            <w:pPr>
              <w:rPr>
                <w:sz w:val="28"/>
                <w:szCs w:val="28"/>
              </w:rPr>
            </w:pPr>
          </w:p>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tc>
      </w:tr>
      <w:tr w:rsidR="00EA7C29" w:rsidRPr="000960DE" w:rsidTr="00FB17E2">
        <w:tc>
          <w:tcPr>
            <w:tcW w:w="4200" w:type="dxa"/>
            <w:tcBorders>
              <w:top w:val="nil"/>
              <w:left w:val="single" w:sz="4" w:space="0" w:color="auto"/>
              <w:bottom w:val="nil"/>
              <w:right w:val="nil"/>
            </w:tcBorders>
          </w:tcPr>
          <w:p w:rsidR="00EA7C29" w:rsidRPr="000960DE" w:rsidRDefault="00EA7C29" w:rsidP="00FB17E2">
            <w:pPr>
              <w:jc w:val="center"/>
              <w:rPr>
                <w:i/>
                <w:iCs/>
                <w:sz w:val="28"/>
              </w:rPr>
            </w:pPr>
            <w:r w:rsidRPr="000960DE">
              <w:rPr>
                <w:i/>
                <w:iCs/>
                <w:sz w:val="28"/>
              </w:rPr>
              <w:t>Ngày ... tháng ... năm ...</w:t>
            </w:r>
          </w:p>
          <w:p w:rsidR="00EA7C29" w:rsidRPr="000960DE" w:rsidRDefault="00EA7C29" w:rsidP="00FB17E2">
            <w:pPr>
              <w:jc w:val="center"/>
              <w:rPr>
                <w:b/>
                <w:bCs/>
                <w:sz w:val="28"/>
              </w:rPr>
            </w:pPr>
            <w:r w:rsidRPr="000960DE">
              <w:rPr>
                <w:b/>
                <w:bCs/>
                <w:sz w:val="28"/>
              </w:rPr>
              <w:t>Giám đốc</w:t>
            </w:r>
          </w:p>
          <w:p w:rsidR="00EA7C29" w:rsidRPr="000960DE" w:rsidRDefault="00EA7C29" w:rsidP="00FB17E2">
            <w:pPr>
              <w:jc w:val="center"/>
              <w:rPr>
                <w:b/>
                <w:bCs/>
                <w:sz w:val="28"/>
              </w:rPr>
            </w:pPr>
            <w:r w:rsidRPr="000960DE">
              <w:rPr>
                <w:b/>
                <w:bCs/>
                <w:sz w:val="28"/>
              </w:rPr>
              <w:t>Công ty…</w:t>
            </w:r>
          </w:p>
          <w:p w:rsidR="00EA7C29" w:rsidRPr="000960DE" w:rsidRDefault="00EA7C29" w:rsidP="00FB17E2">
            <w:pPr>
              <w:jc w:val="center"/>
              <w:rPr>
                <w:b/>
                <w:bCs/>
                <w:sz w:val="28"/>
              </w:rPr>
            </w:pPr>
            <w:r w:rsidRPr="000960DE">
              <w:rPr>
                <w:b/>
                <w:bCs/>
                <w:sz w:val="28"/>
              </w:rPr>
              <w:t>(tên công ty nông, lâm nghiệp)</w:t>
            </w:r>
          </w:p>
          <w:p w:rsidR="00EA7C29" w:rsidRPr="000960DE" w:rsidRDefault="00EA7C29" w:rsidP="00FB17E2">
            <w:pPr>
              <w:jc w:val="center"/>
              <w:rPr>
                <w:i/>
                <w:iCs/>
              </w:rPr>
            </w:pPr>
            <w:r w:rsidRPr="000960DE">
              <w:rPr>
                <w:i/>
                <w:iCs/>
                <w:sz w:val="28"/>
              </w:rPr>
              <w:t>(Ký, ghi rõ họ và tên, đóng dấu)</w:t>
            </w:r>
          </w:p>
        </w:tc>
        <w:tc>
          <w:tcPr>
            <w:tcW w:w="140" w:type="dxa"/>
            <w:tcBorders>
              <w:top w:val="nil"/>
              <w:left w:val="nil"/>
              <w:bottom w:val="nil"/>
              <w:right w:val="nil"/>
            </w:tcBorders>
          </w:tcPr>
          <w:p w:rsidR="00EA7C29" w:rsidRPr="000960DE" w:rsidRDefault="00EA7C29" w:rsidP="00FB17E2">
            <w:pPr>
              <w:jc w:val="center"/>
              <w:rPr>
                <w:i/>
                <w:iCs/>
              </w:rPr>
            </w:pPr>
          </w:p>
        </w:tc>
        <w:tc>
          <w:tcPr>
            <w:tcW w:w="4620" w:type="dxa"/>
            <w:tcBorders>
              <w:top w:val="nil"/>
              <w:left w:val="nil"/>
              <w:bottom w:val="nil"/>
              <w:right w:val="single" w:sz="4" w:space="0" w:color="auto"/>
            </w:tcBorders>
          </w:tcPr>
          <w:p w:rsidR="00EA7C29" w:rsidRPr="000960DE" w:rsidRDefault="00EA7C29" w:rsidP="00FB17E2">
            <w:pPr>
              <w:jc w:val="center"/>
              <w:rPr>
                <w:i/>
                <w:iCs/>
                <w:sz w:val="28"/>
              </w:rPr>
            </w:pPr>
            <w:r w:rsidRPr="000960DE">
              <w:rPr>
                <w:i/>
                <w:iCs/>
                <w:sz w:val="28"/>
              </w:rPr>
              <w:t>Ngày ... tháng ... năm ...</w:t>
            </w:r>
          </w:p>
          <w:p w:rsidR="00EA7C29" w:rsidRPr="000960DE" w:rsidRDefault="00EA7C29" w:rsidP="00FB17E2">
            <w:pPr>
              <w:jc w:val="center"/>
              <w:rPr>
                <w:b/>
                <w:bCs/>
                <w:sz w:val="28"/>
                <w:szCs w:val="28"/>
              </w:rPr>
            </w:pPr>
            <w:r w:rsidRPr="000960DE">
              <w:rPr>
                <w:b/>
                <w:bCs/>
                <w:sz w:val="28"/>
                <w:szCs w:val="28"/>
              </w:rPr>
              <w:t>Giám đốc</w:t>
            </w:r>
          </w:p>
          <w:p w:rsidR="00EA7C29" w:rsidRPr="000960DE" w:rsidRDefault="00EA7C29" w:rsidP="00FB17E2">
            <w:pPr>
              <w:keepNext/>
              <w:jc w:val="center"/>
              <w:outlineLvl w:val="0"/>
              <w:rPr>
                <w:b/>
                <w:bCs/>
                <w:sz w:val="28"/>
                <w:szCs w:val="28"/>
              </w:rPr>
            </w:pPr>
            <w:r w:rsidRPr="000960DE">
              <w:rPr>
                <w:b/>
                <w:bCs/>
                <w:sz w:val="28"/>
                <w:szCs w:val="28"/>
              </w:rPr>
              <w:t>Sở Tài nguyên và Môi trường</w:t>
            </w:r>
          </w:p>
          <w:p w:rsidR="00EA7C29" w:rsidRPr="000960DE" w:rsidRDefault="00EA7C29" w:rsidP="00FB17E2">
            <w:pPr>
              <w:jc w:val="center"/>
              <w:rPr>
                <w:i/>
                <w:iCs/>
                <w:sz w:val="28"/>
              </w:rPr>
            </w:pPr>
          </w:p>
          <w:p w:rsidR="00EA7C29" w:rsidRPr="000960DE" w:rsidRDefault="00EA7C29" w:rsidP="00FB17E2">
            <w:pPr>
              <w:jc w:val="center"/>
              <w:rPr>
                <w:i/>
                <w:iCs/>
              </w:rPr>
            </w:pPr>
            <w:r w:rsidRPr="000960DE">
              <w:rPr>
                <w:i/>
                <w:iCs/>
                <w:sz w:val="28"/>
              </w:rPr>
              <w:t>(Ký, ghi rõ họ và tên, đóng dấu)</w:t>
            </w:r>
          </w:p>
        </w:tc>
      </w:tr>
      <w:tr w:rsidR="00EA7C29" w:rsidRPr="000960DE" w:rsidTr="00FB17E2">
        <w:tc>
          <w:tcPr>
            <w:tcW w:w="8960" w:type="dxa"/>
            <w:gridSpan w:val="3"/>
            <w:tcBorders>
              <w:top w:val="nil"/>
              <w:left w:val="single" w:sz="4" w:space="0" w:color="auto"/>
              <w:bottom w:val="single" w:sz="4" w:space="0" w:color="auto"/>
              <w:right w:val="single" w:sz="4" w:space="0" w:color="auto"/>
            </w:tcBorders>
          </w:tcPr>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 w:rsidR="00EA7C29" w:rsidRPr="000960DE" w:rsidRDefault="00EA7C29" w:rsidP="00FB17E2">
            <w:pPr>
              <w:jc w:val="center"/>
              <w:rPr>
                <w:sz w:val="28"/>
                <w:szCs w:val="28"/>
              </w:rPr>
            </w:pPr>
            <w:r w:rsidRPr="000960DE">
              <w:rPr>
                <w:sz w:val="28"/>
                <w:szCs w:val="28"/>
              </w:rPr>
              <w:t>..., ngày ... tháng ... năm …</w:t>
            </w:r>
          </w:p>
          <w:p w:rsidR="00EA7C29" w:rsidRPr="000960DE" w:rsidRDefault="00EA7C29" w:rsidP="00FB17E2"/>
        </w:tc>
      </w:tr>
    </w:tbl>
    <w:p w:rsidR="00EA7C29" w:rsidRPr="000960DE" w:rsidRDefault="00EA7C29" w:rsidP="00EA7C29">
      <w:pPr>
        <w:keepNext/>
        <w:spacing w:before="120" w:after="320"/>
        <w:jc w:val="center"/>
        <w:rPr>
          <w:b/>
          <w:bCs/>
          <w:sz w:val="28"/>
          <w:szCs w:val="28"/>
        </w:rPr>
      </w:pPr>
      <w:r w:rsidRPr="000960DE">
        <w:lastRenderedPageBreak/>
        <w:br w:type="page"/>
      </w:r>
      <w:r w:rsidRPr="000960DE">
        <w:rPr>
          <w:b/>
          <w:bCs/>
          <w:sz w:val="28"/>
          <w:szCs w:val="28"/>
        </w:rPr>
        <w:lastRenderedPageBreak/>
        <w:t>ĐẶT VẤN ĐỀ</w:t>
      </w:r>
    </w:p>
    <w:p w:rsidR="00EA7C29" w:rsidRPr="000960DE" w:rsidRDefault="00EA7C29" w:rsidP="00EA7C29">
      <w:pPr>
        <w:keepNext/>
        <w:spacing w:before="60"/>
        <w:jc w:val="center"/>
        <w:rPr>
          <w:b/>
          <w:bCs/>
          <w:sz w:val="26"/>
          <w:szCs w:val="28"/>
        </w:rPr>
      </w:pPr>
      <w:r w:rsidRPr="000960DE">
        <w:rPr>
          <w:b/>
          <w:bCs/>
          <w:spacing w:val="28"/>
          <w:sz w:val="28"/>
          <w:szCs w:val="28"/>
        </w:rPr>
        <w:t>PHẦN I</w:t>
      </w:r>
      <w:r w:rsidRPr="000960DE">
        <w:rPr>
          <w:b/>
          <w:bCs/>
          <w:spacing w:val="28"/>
          <w:sz w:val="28"/>
          <w:szCs w:val="28"/>
        </w:rPr>
        <w:br/>
      </w:r>
      <w:r w:rsidRPr="000960DE">
        <w:rPr>
          <w:b/>
          <w:bCs/>
          <w:sz w:val="28"/>
          <w:szCs w:val="28"/>
        </w:rPr>
        <w:t xml:space="preserve">ĐIỀU KIỆN TỰ </w:t>
      </w:r>
      <w:r w:rsidRPr="000960DE">
        <w:rPr>
          <w:b/>
          <w:bCs/>
          <w:sz w:val="26"/>
          <w:szCs w:val="28"/>
        </w:rPr>
        <w:t>NHIÊN, KINH TẾ - XÃ HỘI Ở ĐỊA PHƯƠNG CÓ LIÊN QUAN ĐẾN NHIỆM VỤ CỦA CÔNG TY NÔNG, LÂM NGHIỆP</w:t>
      </w:r>
    </w:p>
    <w:p w:rsidR="00EA7C29" w:rsidRPr="000960DE" w:rsidRDefault="00EA7C29" w:rsidP="00EA7C29">
      <w:pPr>
        <w:spacing w:before="60"/>
        <w:rPr>
          <w:sz w:val="26"/>
          <w:szCs w:val="28"/>
        </w:rPr>
      </w:pPr>
    </w:p>
    <w:p w:rsidR="00EA7C29" w:rsidRPr="000960DE" w:rsidRDefault="00EA7C29" w:rsidP="00EA7C29">
      <w:pPr>
        <w:spacing w:before="60"/>
        <w:ind w:firstLine="601"/>
        <w:jc w:val="both"/>
        <w:rPr>
          <w:b/>
          <w:sz w:val="26"/>
          <w:szCs w:val="28"/>
        </w:rPr>
      </w:pPr>
      <w:r w:rsidRPr="000960DE">
        <w:rPr>
          <w:b/>
          <w:sz w:val="26"/>
          <w:szCs w:val="28"/>
        </w:rPr>
        <w:t>1. Phân tích, đánh giá điều kiện tự nhiên</w:t>
      </w:r>
    </w:p>
    <w:p w:rsidR="00EA7C29" w:rsidRPr="000960DE" w:rsidRDefault="00EA7C29" w:rsidP="00EA7C29">
      <w:pPr>
        <w:spacing w:before="60"/>
        <w:ind w:firstLine="601"/>
        <w:jc w:val="both"/>
        <w:rPr>
          <w:b/>
          <w:sz w:val="26"/>
          <w:szCs w:val="28"/>
        </w:rPr>
      </w:pPr>
      <w:r w:rsidRPr="000960DE">
        <w:rPr>
          <w:b/>
          <w:sz w:val="26"/>
          <w:szCs w:val="28"/>
        </w:rPr>
        <w:t>2. Phân tích, đánh giá điều kiện kinh tế - xã hội</w:t>
      </w:r>
    </w:p>
    <w:p w:rsidR="00EA7C29" w:rsidRPr="000960DE" w:rsidRDefault="00EA7C29" w:rsidP="00EA7C29">
      <w:pPr>
        <w:spacing w:before="60"/>
        <w:ind w:firstLine="601"/>
        <w:jc w:val="both"/>
        <w:rPr>
          <w:sz w:val="26"/>
          <w:szCs w:val="28"/>
        </w:rPr>
      </w:pPr>
      <w:r w:rsidRPr="000960DE">
        <w:rPr>
          <w:sz w:val="26"/>
          <w:szCs w:val="28"/>
        </w:rPr>
        <w:t>2.1. Thực trạng tình hình kinh tế - xã hội của công ty nông, lâm nghiệp trước khi sắp xếp lại</w:t>
      </w:r>
    </w:p>
    <w:p w:rsidR="00EA7C29" w:rsidRPr="000960DE" w:rsidRDefault="00EA7C29" w:rsidP="00EA7C29">
      <w:pPr>
        <w:spacing w:before="60"/>
        <w:ind w:firstLine="601"/>
        <w:jc w:val="both"/>
        <w:rPr>
          <w:sz w:val="26"/>
          <w:szCs w:val="28"/>
        </w:rPr>
      </w:pPr>
      <w:r w:rsidRPr="000960DE">
        <w:rPr>
          <w:sz w:val="26"/>
          <w:szCs w:val="28"/>
        </w:rPr>
        <w:t>a) Sản xuất nông nghiệp;</w:t>
      </w:r>
    </w:p>
    <w:p w:rsidR="00EA7C29" w:rsidRPr="000960DE" w:rsidRDefault="00EA7C29" w:rsidP="00EA7C29">
      <w:pPr>
        <w:spacing w:before="60"/>
        <w:ind w:firstLine="601"/>
        <w:jc w:val="both"/>
        <w:rPr>
          <w:sz w:val="26"/>
          <w:szCs w:val="28"/>
        </w:rPr>
      </w:pPr>
      <w:r w:rsidRPr="000960DE">
        <w:rPr>
          <w:sz w:val="26"/>
          <w:szCs w:val="28"/>
        </w:rPr>
        <w:t>b) Sản xuất lâm nghiệp;</w:t>
      </w:r>
    </w:p>
    <w:p w:rsidR="00EA7C29" w:rsidRPr="000960DE" w:rsidRDefault="00EA7C29" w:rsidP="00EA7C29">
      <w:pPr>
        <w:spacing w:before="60"/>
        <w:ind w:firstLine="601"/>
        <w:jc w:val="both"/>
        <w:rPr>
          <w:sz w:val="26"/>
          <w:szCs w:val="28"/>
        </w:rPr>
      </w:pPr>
      <w:r w:rsidRPr="000960DE">
        <w:rPr>
          <w:sz w:val="26"/>
          <w:szCs w:val="28"/>
        </w:rPr>
        <w:t>c) Nuôi trồng thuỷ sản;</w:t>
      </w:r>
    </w:p>
    <w:p w:rsidR="00EA7C29" w:rsidRPr="000960DE" w:rsidRDefault="00EA7C29" w:rsidP="00EA7C29">
      <w:pPr>
        <w:spacing w:before="60"/>
        <w:ind w:firstLine="601"/>
        <w:jc w:val="both"/>
        <w:rPr>
          <w:sz w:val="26"/>
          <w:szCs w:val="28"/>
        </w:rPr>
      </w:pPr>
      <w:r w:rsidRPr="000960DE">
        <w:rPr>
          <w:sz w:val="26"/>
          <w:szCs w:val="28"/>
        </w:rPr>
        <w:t>d) Công nghiệp chế biến nông lâm sản;</w:t>
      </w:r>
    </w:p>
    <w:p w:rsidR="00EA7C29" w:rsidRPr="000960DE" w:rsidRDefault="00EA7C29" w:rsidP="00EA7C29">
      <w:pPr>
        <w:spacing w:before="60"/>
        <w:ind w:firstLine="601"/>
        <w:jc w:val="both"/>
        <w:rPr>
          <w:sz w:val="26"/>
          <w:szCs w:val="28"/>
        </w:rPr>
      </w:pPr>
      <w:r w:rsidRPr="000960DE">
        <w:rPr>
          <w:sz w:val="26"/>
          <w:szCs w:val="28"/>
        </w:rPr>
        <w:t>đ) Dịch vụ;</w:t>
      </w:r>
    </w:p>
    <w:p w:rsidR="00EA7C29" w:rsidRPr="000960DE" w:rsidRDefault="00EA7C29" w:rsidP="00EA7C29">
      <w:pPr>
        <w:spacing w:before="60"/>
        <w:ind w:firstLine="601"/>
        <w:jc w:val="both"/>
        <w:rPr>
          <w:sz w:val="26"/>
          <w:szCs w:val="28"/>
          <w:lang w:val="vi-VN"/>
        </w:rPr>
      </w:pPr>
      <w:r w:rsidRPr="000960DE">
        <w:rPr>
          <w:sz w:val="26"/>
          <w:szCs w:val="28"/>
        </w:rPr>
        <w:t>e) Dân số, lao động, việc làm và thu nhập</w:t>
      </w:r>
      <w:r w:rsidRPr="000960DE">
        <w:rPr>
          <w:sz w:val="26"/>
          <w:szCs w:val="28"/>
          <w:lang w:val="vi-VN"/>
        </w:rPr>
        <w:t>;</w:t>
      </w:r>
    </w:p>
    <w:p w:rsidR="00EA7C29" w:rsidRPr="000960DE" w:rsidRDefault="00EA7C29" w:rsidP="00EA7C29">
      <w:pPr>
        <w:spacing w:before="60"/>
        <w:ind w:firstLine="601"/>
        <w:jc w:val="both"/>
        <w:rPr>
          <w:sz w:val="26"/>
          <w:szCs w:val="28"/>
          <w:lang w:val="vi-VN"/>
        </w:rPr>
      </w:pPr>
      <w:r w:rsidRPr="000960DE">
        <w:rPr>
          <w:sz w:val="26"/>
          <w:szCs w:val="28"/>
          <w:lang w:val="vi-VN"/>
        </w:rPr>
        <w:t>g) Phân tích, đánh giá thực trạng cơ sở hạ tầng của công ty nông, lâm nghiệp: giao thông; thuỷ lợi; văn hoá; y tế; giáo dục - đào tạo; thể dục, thể thao; năng lượng; bưu chính viễn thông.</w:t>
      </w:r>
    </w:p>
    <w:p w:rsidR="00EA7C29" w:rsidRPr="000960DE" w:rsidRDefault="00EA7C29" w:rsidP="00EA7C29">
      <w:pPr>
        <w:spacing w:before="60"/>
        <w:ind w:firstLine="601"/>
        <w:jc w:val="both"/>
        <w:rPr>
          <w:sz w:val="26"/>
          <w:szCs w:val="28"/>
          <w:lang w:val="vi-VN"/>
        </w:rPr>
      </w:pPr>
      <w:r w:rsidRPr="000960DE">
        <w:rPr>
          <w:sz w:val="26"/>
          <w:szCs w:val="28"/>
          <w:lang w:val="vi-VN"/>
        </w:rPr>
        <w:t>2.2. Đánh giá những điều kiện kinh tế - xã hội của địa phương có ảnh hưởng đến mục tiêu, nhiệm vụ của công ty nông, lâm nghiệp.</w:t>
      </w:r>
    </w:p>
    <w:p w:rsidR="00EA7C29" w:rsidRPr="000960DE" w:rsidRDefault="00EA7C29" w:rsidP="00EA7C29">
      <w:pPr>
        <w:spacing w:before="60"/>
        <w:ind w:firstLine="601"/>
        <w:jc w:val="both"/>
        <w:rPr>
          <w:sz w:val="26"/>
          <w:szCs w:val="28"/>
          <w:lang w:val="vi-VN"/>
        </w:rPr>
      </w:pPr>
      <w:r w:rsidRPr="000960DE">
        <w:rPr>
          <w:sz w:val="26"/>
          <w:szCs w:val="28"/>
          <w:lang w:val="vi-VN"/>
        </w:rPr>
        <w:t>2.3. Tình hình quốc phòng, an ninh trên địa bàn.</w:t>
      </w:r>
    </w:p>
    <w:p w:rsidR="00EA7C29" w:rsidRPr="000960DE" w:rsidRDefault="00EA7C29" w:rsidP="00EA7C29">
      <w:pPr>
        <w:spacing w:before="60"/>
        <w:rPr>
          <w:sz w:val="26"/>
          <w:szCs w:val="28"/>
          <w:lang w:val="vi-VN"/>
        </w:rPr>
      </w:pPr>
    </w:p>
    <w:p w:rsidR="00EA7C29" w:rsidRPr="000960DE" w:rsidRDefault="00EA7C29" w:rsidP="00EA7C29">
      <w:pPr>
        <w:keepNext/>
        <w:spacing w:before="60"/>
        <w:jc w:val="center"/>
        <w:rPr>
          <w:b/>
          <w:bCs/>
          <w:sz w:val="26"/>
          <w:szCs w:val="28"/>
          <w:lang w:val="vi-VN"/>
        </w:rPr>
      </w:pPr>
      <w:r w:rsidRPr="000960DE">
        <w:rPr>
          <w:b/>
          <w:bCs/>
          <w:spacing w:val="28"/>
          <w:sz w:val="26"/>
          <w:szCs w:val="28"/>
          <w:lang w:val="vi-VN"/>
        </w:rPr>
        <w:t>PHẦN II</w:t>
      </w:r>
      <w:r w:rsidRPr="000960DE">
        <w:rPr>
          <w:b/>
          <w:bCs/>
          <w:spacing w:val="28"/>
          <w:sz w:val="26"/>
          <w:szCs w:val="28"/>
          <w:lang w:val="vi-VN"/>
        </w:rPr>
        <w:br/>
      </w:r>
      <w:r w:rsidRPr="000960DE">
        <w:rPr>
          <w:b/>
          <w:bCs/>
          <w:sz w:val="26"/>
          <w:szCs w:val="28"/>
          <w:lang w:val="vi-VN"/>
        </w:rPr>
        <w:t xml:space="preserve">HIỆN TRẠNG SỬ DỤNG ĐẤT </w:t>
      </w:r>
    </w:p>
    <w:p w:rsidR="00EA7C29" w:rsidRPr="000960DE" w:rsidRDefault="00EA7C29" w:rsidP="00EA7C29">
      <w:pPr>
        <w:spacing w:before="60"/>
        <w:rPr>
          <w:sz w:val="26"/>
          <w:szCs w:val="28"/>
          <w:lang w:val="vi-VN"/>
        </w:rPr>
      </w:pPr>
    </w:p>
    <w:p w:rsidR="00EA7C29" w:rsidRPr="000960DE" w:rsidRDefault="00EA7C29" w:rsidP="00EA7C29">
      <w:pPr>
        <w:spacing w:before="60"/>
        <w:ind w:firstLine="601"/>
        <w:jc w:val="both"/>
        <w:rPr>
          <w:sz w:val="26"/>
          <w:szCs w:val="28"/>
          <w:lang w:val="vi-VN"/>
        </w:rPr>
      </w:pPr>
      <w:r w:rsidRPr="000960DE">
        <w:rPr>
          <w:sz w:val="26"/>
          <w:szCs w:val="28"/>
          <w:lang w:val="vi-VN"/>
        </w:rPr>
        <w:t>1. Phân tích, đánh giá điều kiện tự nhiên, kinh tế - xã hội, quốc phòng, an ninh có liên quan đến nhiệm vụ của công ty nông, lâm nghiệp.</w:t>
      </w:r>
    </w:p>
    <w:p w:rsidR="00EA7C29" w:rsidRPr="000960DE" w:rsidRDefault="00EA7C29" w:rsidP="00EA7C29">
      <w:pPr>
        <w:spacing w:before="60"/>
        <w:ind w:firstLine="601"/>
        <w:jc w:val="both"/>
        <w:rPr>
          <w:sz w:val="26"/>
          <w:szCs w:val="28"/>
          <w:lang w:val="vi-VN"/>
        </w:rPr>
      </w:pPr>
      <w:r w:rsidRPr="000960DE">
        <w:rPr>
          <w:sz w:val="26"/>
          <w:szCs w:val="28"/>
          <w:lang w:val="vi-VN"/>
        </w:rPr>
        <w:lastRenderedPageBreak/>
        <w:t xml:space="preserve">2. Phân tích, đánh giá hiện trạng sử dụng đất, tình hình quản lý, sử dụng đất, trong đó làm rõ diện tích đất đang sử dụng đúng mục đích; diện tích đất sử dụng không đúng mục đích; diện tích đất không sử dụng; diện tích đất đang giao khoán, cho thuê, cho mượn, bị lấn, bị chiếm, liên doanh, liên kết, hợp tác đầu tư và đang có tranh chấp; làm rõ những mặt được, tồn tại và nguyên nhân, rút ra những bài học kinh nghiệm. </w:t>
      </w:r>
    </w:p>
    <w:p w:rsidR="00EA7C29" w:rsidRPr="000960DE" w:rsidRDefault="00EA7C29" w:rsidP="00EA7C29">
      <w:pPr>
        <w:spacing w:before="60"/>
        <w:ind w:firstLine="601"/>
        <w:jc w:val="both"/>
        <w:rPr>
          <w:sz w:val="26"/>
          <w:szCs w:val="28"/>
          <w:lang w:val="vi-VN"/>
        </w:rPr>
      </w:pPr>
      <w:r w:rsidRPr="000960DE">
        <w:rPr>
          <w:sz w:val="26"/>
          <w:szCs w:val="28"/>
          <w:lang w:val="vi-VN"/>
        </w:rPr>
        <w:t>3. Cách thức sử dụng phần diện tích đất của công ty nông, lâm nghiệp: đất do công ty nông, lâm nghiệp đang trực tiếp sử dụng; đất nông nghiệp đã giao khoán; đất nông nghiệp có vườn cây đã bán; đất làm chuồng trại chăn nuôi có đàn gia súc đã bán; đất đã xây dựng trụ sở; đất xây dựng các công trình hạ tầng; đất xây dựng cơ sở sản xuất phi nông nghiệp và dịch vụ; đất đang liên doanh, liên kết với các thành phần kinh tế khác.</w:t>
      </w:r>
    </w:p>
    <w:p w:rsidR="00EA7C29" w:rsidRPr="000960DE" w:rsidRDefault="00EA7C29" w:rsidP="00EA7C29">
      <w:pPr>
        <w:spacing w:before="60"/>
        <w:rPr>
          <w:sz w:val="26"/>
          <w:szCs w:val="28"/>
          <w:lang w:val="vi-VN"/>
        </w:rPr>
      </w:pPr>
    </w:p>
    <w:p w:rsidR="00EA7C29" w:rsidRPr="000960DE" w:rsidRDefault="00EA7C29" w:rsidP="00EA7C29">
      <w:pPr>
        <w:keepNext/>
        <w:spacing w:before="60"/>
        <w:jc w:val="center"/>
        <w:rPr>
          <w:b/>
          <w:bCs/>
          <w:spacing w:val="28"/>
          <w:sz w:val="26"/>
          <w:szCs w:val="28"/>
          <w:lang w:val="vi-VN"/>
        </w:rPr>
      </w:pPr>
      <w:r w:rsidRPr="000960DE">
        <w:rPr>
          <w:b/>
          <w:bCs/>
          <w:spacing w:val="28"/>
          <w:sz w:val="26"/>
          <w:szCs w:val="28"/>
          <w:lang w:val="vi-VN"/>
        </w:rPr>
        <w:t>PHẦN III</w:t>
      </w:r>
      <w:r w:rsidRPr="000960DE">
        <w:rPr>
          <w:b/>
          <w:bCs/>
          <w:spacing w:val="28"/>
          <w:sz w:val="26"/>
          <w:szCs w:val="28"/>
          <w:lang w:val="vi-VN"/>
        </w:rPr>
        <w:br/>
        <w:t>PHƯƠNG ÁN SỬ DỤNG ĐẤT</w:t>
      </w:r>
    </w:p>
    <w:p w:rsidR="00EA7C29" w:rsidRPr="000960DE" w:rsidRDefault="00EA7C29" w:rsidP="00EA7C29">
      <w:pPr>
        <w:spacing w:before="60"/>
        <w:ind w:firstLine="601"/>
        <w:jc w:val="both"/>
        <w:rPr>
          <w:b/>
          <w:bCs/>
          <w:sz w:val="26"/>
          <w:szCs w:val="28"/>
          <w:lang w:val="vi-VN"/>
        </w:rPr>
      </w:pPr>
    </w:p>
    <w:p w:rsidR="00EA7C29" w:rsidRPr="000960DE" w:rsidRDefault="00EA7C29" w:rsidP="00EA7C29">
      <w:pPr>
        <w:spacing w:before="60"/>
        <w:ind w:firstLine="601"/>
        <w:jc w:val="both"/>
        <w:rPr>
          <w:b/>
          <w:sz w:val="26"/>
          <w:szCs w:val="28"/>
          <w:lang w:val="vi-VN"/>
        </w:rPr>
      </w:pPr>
      <w:r w:rsidRPr="000960DE">
        <w:rPr>
          <w:b/>
          <w:sz w:val="26"/>
          <w:szCs w:val="28"/>
          <w:lang w:val="vi-VN"/>
        </w:rPr>
        <w:t>1. Xác định định hướng sử dụng đất</w:t>
      </w:r>
    </w:p>
    <w:p w:rsidR="00EA7C29" w:rsidRPr="000960DE" w:rsidRDefault="00EA7C29" w:rsidP="00EA7C29">
      <w:pPr>
        <w:spacing w:before="60"/>
        <w:ind w:firstLine="601"/>
        <w:jc w:val="both"/>
        <w:rPr>
          <w:sz w:val="26"/>
          <w:szCs w:val="28"/>
          <w:lang w:val="vi-VN"/>
        </w:rPr>
      </w:pPr>
      <w:r w:rsidRPr="000960DE">
        <w:rPr>
          <w:sz w:val="26"/>
          <w:szCs w:val="28"/>
          <w:lang w:val="vi-VN"/>
        </w:rPr>
        <w:t>1.1. Khái quát phương hướng, mục tiêu phát triển kinh tế - xã hội; phương án sắp xếp, đổi mới và phát triển công ty nông, lâm nghiệp đã được cơ quan có thẩm quyền phê duyệt;</w:t>
      </w:r>
    </w:p>
    <w:p w:rsidR="00EA7C29" w:rsidRPr="000960DE" w:rsidRDefault="00EA7C29" w:rsidP="00EA7C29">
      <w:pPr>
        <w:spacing w:before="60"/>
        <w:ind w:firstLine="601"/>
        <w:jc w:val="both"/>
        <w:rPr>
          <w:sz w:val="26"/>
          <w:szCs w:val="28"/>
          <w:lang w:val="vi-VN"/>
        </w:rPr>
      </w:pPr>
      <w:r w:rsidRPr="000960DE">
        <w:rPr>
          <w:sz w:val="26"/>
          <w:szCs w:val="28"/>
          <w:lang w:val="vi-VN"/>
        </w:rPr>
        <w:t>1.2. Xác định các chỉ tiêu sử dụng đất đã được phân bổ trên cơ sở quy hoạch sử dụng đất của địa phương.</w:t>
      </w:r>
    </w:p>
    <w:p w:rsidR="00EA7C29" w:rsidRPr="000960DE" w:rsidRDefault="00EA7C29" w:rsidP="00EA7C29">
      <w:pPr>
        <w:spacing w:before="60"/>
        <w:ind w:firstLine="601"/>
        <w:jc w:val="both"/>
        <w:rPr>
          <w:rFonts w:ascii="Times New Roman Bold" w:hAnsi="Times New Roman Bold"/>
          <w:b/>
          <w:bCs/>
          <w:spacing w:val="-6"/>
          <w:sz w:val="26"/>
          <w:szCs w:val="28"/>
          <w:lang w:val="vi-VN"/>
        </w:rPr>
      </w:pPr>
      <w:r w:rsidRPr="000960DE">
        <w:rPr>
          <w:rFonts w:ascii="Times New Roman Bold" w:hAnsi="Times New Roman Bold"/>
          <w:b/>
          <w:bCs/>
          <w:spacing w:val="-6"/>
          <w:sz w:val="26"/>
          <w:szCs w:val="28"/>
          <w:lang w:val="vi-VN"/>
        </w:rPr>
        <w:t>2. Xác định phương hướng nhiệm vụ</w:t>
      </w:r>
      <w:r w:rsidRPr="000960DE">
        <w:rPr>
          <w:b/>
          <w:bCs/>
          <w:spacing w:val="-6"/>
          <w:sz w:val="26"/>
          <w:szCs w:val="28"/>
          <w:lang w:val="vi-VN"/>
        </w:rPr>
        <w:t xml:space="preserve"> </w:t>
      </w:r>
      <w:r w:rsidRPr="000960DE">
        <w:rPr>
          <w:rFonts w:ascii="Times New Roman Bold" w:hAnsi="Times New Roman Bold"/>
          <w:b/>
          <w:bCs/>
          <w:spacing w:val="-6"/>
          <w:sz w:val="26"/>
          <w:szCs w:val="28"/>
          <w:lang w:val="vi-VN"/>
        </w:rPr>
        <w:t>cụ thể của công ty nông, lâm nghiệp</w:t>
      </w:r>
    </w:p>
    <w:p w:rsidR="00EA7C29" w:rsidRPr="000960DE" w:rsidRDefault="00EA7C29" w:rsidP="00EA7C29">
      <w:pPr>
        <w:spacing w:before="60"/>
        <w:ind w:firstLine="601"/>
        <w:jc w:val="both"/>
        <w:rPr>
          <w:b/>
          <w:bCs/>
          <w:sz w:val="26"/>
          <w:szCs w:val="28"/>
          <w:lang w:val="vi-VN"/>
        </w:rPr>
      </w:pPr>
      <w:r w:rsidRPr="000960DE">
        <w:rPr>
          <w:b/>
          <w:bCs/>
          <w:sz w:val="26"/>
          <w:szCs w:val="28"/>
          <w:lang w:val="vi-VN"/>
        </w:rPr>
        <w:t>3. Phương án sử dụng đất</w:t>
      </w:r>
    </w:p>
    <w:p w:rsidR="00EA7C29" w:rsidRPr="000960DE" w:rsidRDefault="00EA7C29" w:rsidP="00EA7C29">
      <w:pPr>
        <w:spacing w:before="60"/>
        <w:ind w:firstLine="601"/>
        <w:jc w:val="both"/>
        <w:rPr>
          <w:sz w:val="26"/>
          <w:szCs w:val="28"/>
          <w:lang w:val="vi-VN"/>
        </w:rPr>
      </w:pPr>
      <w:r w:rsidRPr="000960DE">
        <w:rPr>
          <w:sz w:val="26"/>
          <w:szCs w:val="28"/>
          <w:lang w:val="vi-VN"/>
        </w:rPr>
        <w:t>3.1. Xác định vị trí, ranh giới quản lý, sử dụng đất đối với diện tích đất đề nghị giữ lại sử dụng theo từng loại đất, hình thức sử dụng đất, thời hạn sử dụng đất; trong đó làm rõ diện tích đất đang sử dụng đúng mục đích; diện tích đất sử dụng không đúng mục đích; diện tích đất không sử dụng; diện tích đất đang giao khoán, cho thuê, cho mượn, bị lấn, bị chiếm, liên doanh, liên kết, hợp tác đầu tư và đang có tranh chấp;</w:t>
      </w:r>
    </w:p>
    <w:p w:rsidR="00EA7C29" w:rsidRPr="000960DE" w:rsidRDefault="00EA7C29" w:rsidP="00EA7C29">
      <w:pPr>
        <w:spacing w:before="60"/>
        <w:ind w:firstLine="601"/>
        <w:jc w:val="both"/>
        <w:rPr>
          <w:sz w:val="26"/>
          <w:szCs w:val="28"/>
          <w:lang w:val="vi-VN"/>
        </w:rPr>
      </w:pPr>
      <w:r w:rsidRPr="000960DE">
        <w:rPr>
          <w:sz w:val="26"/>
          <w:szCs w:val="28"/>
          <w:lang w:val="vi-VN"/>
        </w:rPr>
        <w:t>3.2. Xác định vị trí, ranh giới quản lý, sử dụng đất đối với diện tích đất bàn giao cho địa phương, bao gồm các loại đất sau: đất dôi ra do thu hẹp nhiệm vụ; đất không sử dụng, đất công ty đang khoán trắng, sử dụng không đúng mục đích; diện tích đất đã chuyển nhượng; diện tích đất đã bán vườn cây; đất kết cấu hạ tầng không phục vụ sản xuất; đất ở theo quy hoạch của địa phương đã được phê duyệt;</w:t>
      </w:r>
    </w:p>
    <w:p w:rsidR="00EA7C29" w:rsidRPr="000960DE" w:rsidRDefault="00EA7C29" w:rsidP="00EA7C29">
      <w:pPr>
        <w:spacing w:before="60"/>
        <w:ind w:firstLine="601"/>
        <w:jc w:val="both"/>
        <w:rPr>
          <w:sz w:val="26"/>
          <w:szCs w:val="28"/>
          <w:lang w:val="vi-VN"/>
        </w:rPr>
      </w:pPr>
      <w:r w:rsidRPr="000960DE">
        <w:rPr>
          <w:sz w:val="26"/>
          <w:szCs w:val="28"/>
          <w:lang w:val="vi-VN"/>
        </w:rPr>
        <w:t xml:space="preserve">3.3. Xác định nhu cầu sử dụng đất để thực hiện phương án sắp xếp, đổi mới và các mục tiêu, nhiệm vụ của công ty nông, lâm nghiệp, cũng như đảm bảo quốc phòng, an ninh của địa phương; trong đó làm rõ: vị trí, ranh giới, diện tích đất theo phương án giao đất không thu </w:t>
      </w:r>
      <w:r w:rsidRPr="000960DE">
        <w:rPr>
          <w:sz w:val="26"/>
          <w:szCs w:val="28"/>
          <w:lang w:val="vi-VN"/>
        </w:rPr>
        <w:lastRenderedPageBreak/>
        <w:t>tiền sử dụng đất (đất rừng phòng hộ; đất rừng đặc dụng; đất có rừng sản xuất là rừng tự nhiên; đất sử dụng vào mục đích quốc phòng, an ninh; đất sử dụng vào mục đích công cộng không nhằm mục đích kinh doanh) và diện tích đất sẽ cho các công ty nông, lâm nghiệp thuê đất;</w:t>
      </w:r>
    </w:p>
    <w:p w:rsidR="00EA7C29" w:rsidRPr="000960DE" w:rsidRDefault="00EA7C29" w:rsidP="00EA7C29">
      <w:pPr>
        <w:spacing w:before="60"/>
        <w:ind w:firstLine="601"/>
        <w:jc w:val="both"/>
        <w:rPr>
          <w:spacing w:val="-4"/>
          <w:sz w:val="26"/>
          <w:szCs w:val="28"/>
          <w:lang w:val="vi-VN"/>
        </w:rPr>
      </w:pPr>
      <w:r w:rsidRPr="000960DE">
        <w:rPr>
          <w:spacing w:val="-4"/>
          <w:sz w:val="26"/>
          <w:szCs w:val="28"/>
          <w:lang w:val="vi-VN"/>
        </w:rPr>
        <w:t>3.4. Tổng hợp nhu cầu sử dụng đất và xây dựng phương án phân bổ quỹ đất cho các mục đích sử dụng cụ thể đến từng đơn vị hành chính (cấp huyện, xã);</w:t>
      </w:r>
    </w:p>
    <w:p w:rsidR="00EA7C29" w:rsidRPr="000960DE" w:rsidRDefault="00EA7C29" w:rsidP="00EA7C29">
      <w:pPr>
        <w:spacing w:before="60"/>
        <w:ind w:firstLine="601"/>
        <w:jc w:val="both"/>
        <w:rPr>
          <w:sz w:val="26"/>
          <w:szCs w:val="28"/>
          <w:lang w:val="vi-VN"/>
        </w:rPr>
      </w:pPr>
      <w:r w:rsidRPr="000960DE">
        <w:rPr>
          <w:sz w:val="26"/>
          <w:szCs w:val="28"/>
          <w:lang w:val="vi-VN"/>
        </w:rPr>
        <w:t>3.5. Xây dựng phương án và kế hoạch chuyển mục đích sử dụng đất; xử lý đối với đất cho thuê, cho mượn; thu hồi đất bị lấn, bị chiếm; xử lý diện tích đất đang có tranh chấp;</w:t>
      </w:r>
    </w:p>
    <w:p w:rsidR="00EA7C29" w:rsidRPr="000960DE" w:rsidRDefault="00EA7C29" w:rsidP="00EA7C29">
      <w:pPr>
        <w:spacing w:before="60"/>
        <w:ind w:firstLine="601"/>
        <w:jc w:val="both"/>
        <w:rPr>
          <w:spacing w:val="-4"/>
          <w:sz w:val="26"/>
          <w:szCs w:val="28"/>
          <w:lang w:val="vi-VN"/>
        </w:rPr>
      </w:pPr>
      <w:r w:rsidRPr="000960DE">
        <w:rPr>
          <w:spacing w:val="-4"/>
          <w:sz w:val="26"/>
          <w:szCs w:val="28"/>
          <w:lang w:val="vi-VN"/>
        </w:rPr>
        <w:t>3.6. Xây dựng phương án bố trí lại diện tích đất ở thành khu dân cư (nếu có).</w:t>
      </w:r>
    </w:p>
    <w:p w:rsidR="00EA7C29" w:rsidRPr="000960DE" w:rsidRDefault="00EA7C29" w:rsidP="00EA7C29">
      <w:pPr>
        <w:spacing w:before="60"/>
        <w:ind w:firstLine="601"/>
        <w:jc w:val="both"/>
        <w:rPr>
          <w:b/>
          <w:sz w:val="26"/>
          <w:szCs w:val="28"/>
          <w:lang w:val="vi-VN"/>
        </w:rPr>
      </w:pPr>
      <w:r w:rsidRPr="000960DE">
        <w:rPr>
          <w:b/>
          <w:sz w:val="26"/>
          <w:szCs w:val="28"/>
          <w:lang w:val="vi-VN"/>
        </w:rPr>
        <w:t>4. Đánh giá tác động của phương án sử dụng đất đến kinh tế, xã hội và môi trường, đảm bảo quốc phòng, an ninh</w:t>
      </w:r>
    </w:p>
    <w:p w:rsidR="00EA7C29" w:rsidRPr="000960DE" w:rsidRDefault="00EA7C29" w:rsidP="00EA7C29">
      <w:pPr>
        <w:spacing w:before="60"/>
        <w:ind w:firstLine="601"/>
        <w:jc w:val="both"/>
        <w:rPr>
          <w:sz w:val="26"/>
          <w:szCs w:val="28"/>
          <w:lang w:val="vi-VN"/>
        </w:rPr>
      </w:pPr>
      <w:r w:rsidRPr="000960DE">
        <w:rPr>
          <w:sz w:val="26"/>
          <w:szCs w:val="28"/>
          <w:lang w:val="vi-VN"/>
        </w:rPr>
        <w:t>4.1. Hiệu quả kinh tế, xã hội của việc sử dụng đất vào các mục đích;</w:t>
      </w:r>
    </w:p>
    <w:p w:rsidR="00EA7C29" w:rsidRPr="000960DE" w:rsidRDefault="00EA7C29" w:rsidP="00EA7C29">
      <w:pPr>
        <w:spacing w:before="60"/>
        <w:ind w:firstLine="601"/>
        <w:jc w:val="both"/>
        <w:rPr>
          <w:spacing w:val="-4"/>
          <w:sz w:val="26"/>
          <w:szCs w:val="28"/>
          <w:lang w:val="vi-VN"/>
        </w:rPr>
      </w:pPr>
      <w:r w:rsidRPr="000960DE">
        <w:rPr>
          <w:spacing w:val="-4"/>
          <w:sz w:val="26"/>
          <w:szCs w:val="28"/>
          <w:lang w:val="vi-VN"/>
        </w:rPr>
        <w:t>4.2. Những tác động, ảnh hưởng đến môi trường trong quá trình sử dụng đất;</w:t>
      </w:r>
    </w:p>
    <w:p w:rsidR="00EA7C29" w:rsidRPr="000960DE" w:rsidRDefault="00EA7C29" w:rsidP="00EA7C29">
      <w:pPr>
        <w:spacing w:before="60"/>
        <w:ind w:firstLine="601"/>
        <w:jc w:val="both"/>
        <w:rPr>
          <w:sz w:val="26"/>
          <w:szCs w:val="28"/>
          <w:lang w:val="vi-VN"/>
        </w:rPr>
      </w:pPr>
      <w:r w:rsidRPr="000960DE">
        <w:rPr>
          <w:sz w:val="26"/>
          <w:szCs w:val="28"/>
          <w:lang w:val="vi-VN"/>
        </w:rPr>
        <w:t>4.3. Những tồn tại chủ yếu trong sử dụng đất, nguyên nhân chính, giải pháp khắc phục.</w:t>
      </w:r>
    </w:p>
    <w:p w:rsidR="00EA7C29" w:rsidRPr="000960DE" w:rsidRDefault="00EA7C29" w:rsidP="00EA7C29">
      <w:pPr>
        <w:spacing w:before="60"/>
        <w:ind w:firstLine="601"/>
        <w:jc w:val="both"/>
        <w:rPr>
          <w:b/>
          <w:sz w:val="26"/>
          <w:szCs w:val="28"/>
          <w:lang w:val="vi-VN"/>
        </w:rPr>
      </w:pPr>
      <w:r w:rsidRPr="000960DE">
        <w:rPr>
          <w:b/>
          <w:sz w:val="26"/>
          <w:szCs w:val="28"/>
          <w:lang w:val="vi-VN"/>
        </w:rPr>
        <w:t>5. Xác định các giải pháp tổ chức thực hiện phương án sử dụng đất.</w:t>
      </w:r>
    </w:p>
    <w:p w:rsidR="00EA7C29" w:rsidRPr="000960DE" w:rsidRDefault="00EA7C29" w:rsidP="00EA7C29">
      <w:pPr>
        <w:spacing w:before="60"/>
        <w:rPr>
          <w:sz w:val="26"/>
          <w:szCs w:val="28"/>
          <w:lang w:val="vi-VN"/>
        </w:rPr>
      </w:pPr>
    </w:p>
    <w:p w:rsidR="00EA7C29" w:rsidRPr="000960DE" w:rsidRDefault="00EA7C29" w:rsidP="00EA7C29">
      <w:pPr>
        <w:keepNext/>
        <w:spacing w:before="60"/>
        <w:jc w:val="center"/>
        <w:rPr>
          <w:b/>
          <w:bCs/>
          <w:sz w:val="26"/>
          <w:szCs w:val="28"/>
          <w:lang w:val="vi-VN"/>
        </w:rPr>
      </w:pPr>
      <w:r w:rsidRPr="000960DE">
        <w:rPr>
          <w:b/>
          <w:bCs/>
          <w:sz w:val="26"/>
          <w:szCs w:val="28"/>
          <w:lang w:val="vi-VN"/>
        </w:rPr>
        <w:t>KẾT LUẬN VÀ KIẾN NGHỊ</w:t>
      </w:r>
    </w:p>
    <w:p w:rsidR="00EA7C29" w:rsidRPr="000960DE" w:rsidRDefault="00EA7C29" w:rsidP="00EA7C29">
      <w:pPr>
        <w:spacing w:before="60"/>
        <w:rPr>
          <w:sz w:val="26"/>
          <w:szCs w:val="28"/>
          <w:lang w:val="vi-VN"/>
        </w:rPr>
      </w:pPr>
    </w:p>
    <w:p w:rsidR="00EA7C29" w:rsidRPr="000960DE" w:rsidRDefault="00EA7C29" w:rsidP="00EA7C29">
      <w:pPr>
        <w:keepNext/>
        <w:spacing w:before="60"/>
        <w:jc w:val="center"/>
        <w:rPr>
          <w:b/>
          <w:bCs/>
          <w:spacing w:val="28"/>
          <w:sz w:val="26"/>
          <w:szCs w:val="28"/>
          <w:lang w:val="vi-VN"/>
        </w:rPr>
      </w:pPr>
      <w:r w:rsidRPr="000960DE">
        <w:rPr>
          <w:b/>
          <w:bCs/>
          <w:spacing w:val="28"/>
          <w:sz w:val="26"/>
          <w:szCs w:val="28"/>
          <w:lang w:val="vi-VN"/>
        </w:rPr>
        <w:t>PHỤ LỤC</w:t>
      </w:r>
    </w:p>
    <w:p w:rsidR="00765752" w:rsidRDefault="00765752"/>
    <w:sectPr w:rsidR="00765752" w:rsidSect="009C5B80">
      <w:pgSz w:w="16840" w:h="11907" w:orient="landscape" w:code="9"/>
      <w:pgMar w:top="1701" w:right="1134" w:bottom="1134" w:left="1134" w:header="72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embedBold r:id="rId1" w:subsetted="1" w:fontKey="{5D31FF98-9FF7-4F97-BAB9-5BC5B3EB188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defaultTabStop w:val="720"/>
  <w:drawingGridHorizontalSpacing w:val="120"/>
  <w:drawingGridVerticalSpacing w:val="163"/>
  <w:displayHorizontalDrawingGridEvery w:val="2"/>
  <w:displayVerticalDrawingGridEvery w:val="2"/>
  <w:characterSpacingControl w:val="doNotCompress"/>
  <w:compat/>
  <w:rsids>
    <w:rsidRoot w:val="00EA7C29"/>
    <w:rsid w:val="00020618"/>
    <w:rsid w:val="00055674"/>
    <w:rsid w:val="002243E5"/>
    <w:rsid w:val="0047538A"/>
    <w:rsid w:val="00482B77"/>
    <w:rsid w:val="004E0FCF"/>
    <w:rsid w:val="004E4F16"/>
    <w:rsid w:val="00635ADF"/>
    <w:rsid w:val="00765752"/>
    <w:rsid w:val="009C5B80"/>
    <w:rsid w:val="00C76E21"/>
    <w:rsid w:val="00EA7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29"/>
    <w:pPr>
      <w:ind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72A2F-2C96-479E-8221-D7F474B94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D28746-5F9B-43D7-8A27-B9F477FB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30C010-35DE-4A94-80A9-B3E65C2F8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4218</Characters>
  <Application>Microsoft Office Word</Application>
  <DocSecurity>0</DocSecurity>
  <Lines>35</Lines>
  <Paragraphs>9</Paragraphs>
  <ScaleCrop>false</ScaleCrop>
  <Company>XP-PRO-2011</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SONY</cp:lastModifiedBy>
  <cp:revision>2</cp:revision>
  <dcterms:created xsi:type="dcterms:W3CDTF">2019-09-15T10:18:00Z</dcterms:created>
  <dcterms:modified xsi:type="dcterms:W3CDTF">2019-09-15T10:18:00Z</dcterms:modified>
</cp:coreProperties>
</file>