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9" w:type="dxa"/>
        <w:tblLayout w:type="fixed"/>
        <w:tblLook w:val="0000" w:firstRow="0" w:lastRow="0" w:firstColumn="0" w:lastColumn="0" w:noHBand="0" w:noVBand="0"/>
      </w:tblPr>
      <w:tblGrid>
        <w:gridCol w:w="3828"/>
        <w:gridCol w:w="5781"/>
      </w:tblGrid>
      <w:tr w:rsidR="00970072" w:rsidRPr="000C7C42" w14:paraId="1823D54D" w14:textId="77777777" w:rsidTr="00786371">
        <w:trPr>
          <w:trHeight w:val="893"/>
        </w:trPr>
        <w:tc>
          <w:tcPr>
            <w:tcW w:w="3828" w:type="dxa"/>
          </w:tcPr>
          <w:p w14:paraId="7E0E7460" w14:textId="77777777" w:rsidR="00970072" w:rsidRPr="000C7C42" w:rsidRDefault="00970072" w:rsidP="00786371">
            <w:pPr>
              <w:jc w:val="center"/>
              <w:rPr>
                <w:i/>
                <w:color w:val="000000"/>
                <w:sz w:val="26"/>
                <w:lang w:val="vi-VN"/>
              </w:rPr>
            </w:pPr>
            <w:r w:rsidRPr="000C7C42">
              <w:rPr>
                <w:i/>
                <w:color w:val="000000"/>
                <w:sz w:val="26"/>
                <w:lang w:val="vi-VN"/>
              </w:rPr>
              <w:t>UBND THÀNH PHỐ ĐÀ NẴNG</w:t>
            </w:r>
          </w:p>
          <w:p w14:paraId="0B938728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6"/>
                <w:lang w:val="vi-VN"/>
              </w:rPr>
            </w:pPr>
            <w:r w:rsidRPr="000C7C42">
              <w:rPr>
                <w:b/>
                <w:bCs/>
                <w:i/>
                <w:color w:val="000000"/>
                <w:sz w:val="26"/>
              </w:rPr>
              <w:t>TÊN CƠ QUAN, TỔ CHỨC</w:t>
            </w:r>
            <w:r w:rsidRPr="000C7C42">
              <w:rPr>
                <w:b/>
                <w:i/>
                <w:color w:val="000000"/>
                <w:sz w:val="26"/>
                <w:lang w:val="vi-VN"/>
              </w:rPr>
              <w:t xml:space="preserve"> </w:t>
            </w:r>
          </w:p>
          <w:p w14:paraId="35B4BBCF" w14:textId="256EE36C" w:rsidR="00970072" w:rsidRPr="000C7C42" w:rsidRDefault="00970072" w:rsidP="00786371">
            <w:pPr>
              <w:spacing w:before="120"/>
              <w:jc w:val="center"/>
              <w:rPr>
                <w:b/>
                <w:i/>
                <w:color w:val="000000"/>
                <w:sz w:val="26"/>
                <w:lang w:val="vi-VN"/>
              </w:rPr>
            </w:pPr>
            <w:r w:rsidRPr="000C7C42">
              <w:rPr>
                <w:i/>
                <w:noProof/>
                <w:color w:val="000000"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6281A80" wp14:editId="5B108FF0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44449</wp:posOffset>
                      </wp:positionV>
                      <wp:extent cx="5403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8713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3.5pt" to="109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"/>
                  </w:pict>
                </mc:Fallback>
              </mc:AlternateContent>
            </w:r>
            <w:r w:rsidRPr="000C7C42">
              <w:rPr>
                <w:i/>
                <w:color w:val="000000"/>
                <w:sz w:val="28"/>
                <w:lang w:val="vi-VN"/>
              </w:rPr>
              <w:t>Số:        /</w:t>
            </w:r>
            <w:r w:rsidRPr="000C7C42">
              <w:rPr>
                <w:i/>
                <w:color w:val="000000"/>
                <w:sz w:val="28"/>
              </w:rPr>
              <w:t>TTr-…</w:t>
            </w:r>
          </w:p>
        </w:tc>
        <w:tc>
          <w:tcPr>
            <w:tcW w:w="5781" w:type="dxa"/>
          </w:tcPr>
          <w:p w14:paraId="7195C977" w14:textId="77777777" w:rsidR="00970072" w:rsidRPr="000C7C42" w:rsidRDefault="00970072" w:rsidP="00786371">
            <w:pPr>
              <w:keepNext/>
              <w:jc w:val="center"/>
              <w:outlineLvl w:val="0"/>
              <w:rPr>
                <w:rFonts w:eastAsia="MS Mincho"/>
                <w:b/>
                <w:i/>
                <w:color w:val="000000"/>
                <w:sz w:val="26"/>
                <w:lang w:val="vi-VN"/>
              </w:rPr>
            </w:pPr>
            <w:r w:rsidRPr="000C7C42">
              <w:rPr>
                <w:rFonts w:eastAsia="MS Mincho"/>
                <w:b/>
                <w:i/>
                <w:color w:val="000000"/>
                <w:sz w:val="26"/>
                <w:lang w:val="vi-VN"/>
              </w:rPr>
              <w:t>CỘNG HÒA XÃ HỘI CHỦ NGHĨA VIỆT NAM</w:t>
            </w:r>
          </w:p>
          <w:p w14:paraId="1A5ECF32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6"/>
                <w:lang w:val="vi-VN"/>
              </w:rPr>
            </w:pPr>
            <w:r w:rsidRPr="000C7C42">
              <w:rPr>
                <w:b/>
                <w:i/>
                <w:color w:val="000000"/>
                <w:sz w:val="28"/>
                <w:lang w:val="vi-VN"/>
              </w:rPr>
              <w:t>Độc lập - Tự do - Hạnh phúc</w:t>
            </w:r>
          </w:p>
          <w:p w14:paraId="423F7978" w14:textId="4E95B374" w:rsidR="00970072" w:rsidRPr="000C7C42" w:rsidRDefault="00970072" w:rsidP="00786371">
            <w:pPr>
              <w:spacing w:before="120"/>
              <w:rPr>
                <w:b/>
                <w:i/>
                <w:color w:val="000000"/>
                <w:sz w:val="26"/>
                <w:lang w:val="vi-VN"/>
              </w:rPr>
            </w:pPr>
            <w:r w:rsidRPr="000C7C42">
              <w:rPr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D8C07" wp14:editId="37518CD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24130</wp:posOffset>
                      </wp:positionV>
                      <wp:extent cx="216154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3D38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.9pt" to="22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"/>
                  </w:pict>
                </mc:Fallback>
              </mc:AlternateContent>
            </w:r>
            <w:r w:rsidRPr="000C7C42">
              <w:rPr>
                <w:i/>
                <w:color w:val="000000"/>
                <w:sz w:val="28"/>
                <w:lang w:val="vi-VN"/>
              </w:rPr>
              <w:t xml:space="preserve">          Đà Nẵng, ngày      tháng     năm </w:t>
            </w:r>
          </w:p>
        </w:tc>
      </w:tr>
    </w:tbl>
    <w:p w14:paraId="31BAA33F" w14:textId="77777777" w:rsidR="00970072" w:rsidRPr="000C7C42" w:rsidRDefault="00970072" w:rsidP="00970072">
      <w:pPr>
        <w:rPr>
          <w:i/>
          <w:color w:val="000000"/>
          <w:lang w:val="vi-VN"/>
        </w:rPr>
      </w:pPr>
    </w:p>
    <w:p w14:paraId="60156B2C" w14:textId="77777777" w:rsidR="00970072" w:rsidRPr="000C7C42" w:rsidRDefault="00970072" w:rsidP="00970072">
      <w:pPr>
        <w:keepNext/>
        <w:jc w:val="center"/>
        <w:outlineLvl w:val="1"/>
        <w:rPr>
          <w:rFonts w:eastAsia="MS Mincho"/>
          <w:b/>
          <w:i/>
          <w:color w:val="000000"/>
          <w:sz w:val="28"/>
          <w:lang w:val="vi-VN"/>
        </w:rPr>
      </w:pPr>
      <w:r w:rsidRPr="000C7C42">
        <w:rPr>
          <w:rFonts w:eastAsia="MS Mincho"/>
          <w:b/>
          <w:i/>
          <w:color w:val="000000"/>
          <w:sz w:val="28"/>
          <w:lang w:val="vi-VN"/>
        </w:rPr>
        <w:t>TỜ TRÌNH</w:t>
      </w:r>
    </w:p>
    <w:p w14:paraId="30BD552C" w14:textId="77777777" w:rsidR="00970072" w:rsidRPr="000C7C42" w:rsidRDefault="00970072" w:rsidP="00970072">
      <w:pPr>
        <w:jc w:val="center"/>
        <w:rPr>
          <w:b/>
          <w:i/>
          <w:color w:val="000000"/>
          <w:sz w:val="28"/>
          <w:lang w:val="vi-VN"/>
        </w:rPr>
      </w:pPr>
      <w:r w:rsidRPr="000C7C42">
        <w:rPr>
          <w:b/>
          <w:i/>
          <w:color w:val="000000"/>
          <w:sz w:val="28"/>
          <w:lang w:val="vi-VN"/>
        </w:rPr>
        <w:t>Về việc cho phép ký kết thỏa thuận quốc tế</w:t>
      </w:r>
    </w:p>
    <w:p w14:paraId="6A7938D2" w14:textId="30A20C6B" w:rsidR="00970072" w:rsidRPr="000C7C42" w:rsidRDefault="00970072" w:rsidP="00970072">
      <w:pPr>
        <w:jc w:val="center"/>
        <w:rPr>
          <w:i/>
          <w:color w:val="000000"/>
          <w:sz w:val="28"/>
          <w:lang w:val="vi-VN"/>
        </w:rPr>
      </w:pPr>
      <w:r w:rsidRPr="000C7C42">
        <w:rPr>
          <w:i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418EC1" wp14:editId="159C84DF">
                <wp:simplePos x="0" y="0"/>
                <wp:positionH relativeFrom="column">
                  <wp:posOffset>2321560</wp:posOffset>
                </wp:positionH>
                <wp:positionV relativeFrom="paragraph">
                  <wp:posOffset>50799</wp:posOffset>
                </wp:positionV>
                <wp:extent cx="109728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8E1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8pt,4pt" to="26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">
                <o:lock v:ext="edit" shapetype="f"/>
              </v:line>
            </w:pict>
          </mc:Fallback>
        </mc:AlternateContent>
      </w:r>
    </w:p>
    <w:p w14:paraId="4785C733" w14:textId="77777777" w:rsidR="00970072" w:rsidRPr="000C7C42" w:rsidRDefault="00970072" w:rsidP="00970072">
      <w:pPr>
        <w:jc w:val="center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 xml:space="preserve">    Kính gửi: Chủ tịch UBND thành phố Đà Nẵng</w:t>
      </w:r>
    </w:p>
    <w:p w14:paraId="7237D37B" w14:textId="77777777" w:rsidR="00970072" w:rsidRPr="000C7C42" w:rsidRDefault="00970072" w:rsidP="00970072">
      <w:pPr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</w:r>
    </w:p>
    <w:p w14:paraId="62B8FB5C" w14:textId="77777777" w:rsidR="00970072" w:rsidRPr="000C7C42" w:rsidRDefault="00970072" w:rsidP="00970072">
      <w:pPr>
        <w:spacing w:before="120" w:after="1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  <w:t xml:space="preserve">Thực hiện/căn cứ (nêu các văn bản/căn cứ chỉ đạo hoặc tình hình nhu cầu thực tế </w:t>
      </w:r>
      <w:r w:rsidRPr="000C7C42">
        <w:rPr>
          <w:i/>
          <w:color w:val="000000"/>
          <w:sz w:val="28"/>
        </w:rPr>
        <w:t xml:space="preserve">để </w:t>
      </w:r>
      <w:r w:rsidRPr="000C7C42">
        <w:rPr>
          <w:i/>
          <w:color w:val="000000"/>
          <w:sz w:val="28"/>
          <w:lang w:val="vi-VN"/>
        </w:rPr>
        <w:t>đề xuất ký kết thỏa thuận quốc tế) …………………..</w:t>
      </w:r>
    </w:p>
    <w:p w14:paraId="6D8FE4FE" w14:textId="77777777" w:rsidR="00970072" w:rsidRPr="000C7C42" w:rsidRDefault="00970072" w:rsidP="00970072">
      <w:pPr>
        <w:spacing w:before="120" w:after="120"/>
        <w:ind w:firstLine="7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 xml:space="preserve">Trên cơ sở tổng hợp ý kiến </w:t>
      </w:r>
      <w:r w:rsidRPr="000C7C42">
        <w:rPr>
          <w:i/>
          <w:color w:val="000000"/>
          <w:sz w:val="28"/>
        </w:rPr>
        <w:t xml:space="preserve">của </w:t>
      </w:r>
      <w:r w:rsidRPr="000C7C42">
        <w:rPr>
          <w:i/>
          <w:color w:val="000000"/>
          <w:sz w:val="28"/>
          <w:lang w:val="vi-VN"/>
        </w:rPr>
        <w:t>Sở Ngoại vụ và các cơ quan liên quan, (tên cơ quan</w:t>
      </w:r>
      <w:r w:rsidRPr="000C7C42">
        <w:rPr>
          <w:i/>
          <w:color w:val="000000"/>
          <w:sz w:val="28"/>
        </w:rPr>
        <w:t>/đơn vị</w:t>
      </w:r>
      <w:r w:rsidRPr="000C7C42">
        <w:rPr>
          <w:i/>
          <w:color w:val="000000"/>
          <w:sz w:val="28"/>
          <w:lang w:val="vi-VN"/>
        </w:rPr>
        <w:t>) kính báo cáo như sau:</w:t>
      </w:r>
    </w:p>
    <w:p w14:paraId="4450C5AE" w14:textId="77777777" w:rsidR="00970072" w:rsidRPr="000C7C42" w:rsidRDefault="00970072" w:rsidP="00970072">
      <w:pPr>
        <w:spacing w:before="120" w:after="1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  <w:t>1. Bối cảnh, mục đích của việc ký kết thỏa thuận quốc tế</w:t>
      </w:r>
    </w:p>
    <w:p w14:paraId="69BC8325" w14:textId="77777777" w:rsidR="00970072" w:rsidRPr="000C7C42" w:rsidRDefault="00970072" w:rsidP="00970072">
      <w:pPr>
        <w:spacing w:before="120" w:after="1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  <w:t>2. Nội dung chính của thỏa thuận quốc tế</w:t>
      </w:r>
    </w:p>
    <w:p w14:paraId="0000019B" w14:textId="77777777" w:rsidR="00970072" w:rsidRPr="000C7C42" w:rsidRDefault="00970072" w:rsidP="00970072">
      <w:pPr>
        <w:spacing w:before="120" w:after="1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  <w:t>3. Đánh giá sự phù hợp của thỏa thuận quốc tế với quy định của pháp luật Việt Nam</w:t>
      </w:r>
      <w:r w:rsidRPr="000C7C42">
        <w:rPr>
          <w:i/>
          <w:color w:val="000000"/>
          <w:sz w:val="28"/>
        </w:rPr>
        <w:t>;</w:t>
      </w:r>
      <w:r w:rsidRPr="000C7C42">
        <w:rPr>
          <w:i/>
          <w:color w:val="000000"/>
          <w:sz w:val="28"/>
          <w:lang w:val="vi-VN"/>
        </w:rPr>
        <w:t xml:space="preserve"> tác động của thỏa thuận quốc tế dự định ký kết; việc tuân thủ các quy định tại Luật Thỏa thuận quốc tế</w:t>
      </w:r>
    </w:p>
    <w:p w14:paraId="1B4A3EA6" w14:textId="77777777" w:rsidR="00970072" w:rsidRPr="000C7C42" w:rsidRDefault="00970072" w:rsidP="00970072">
      <w:pPr>
        <w:spacing w:before="120" w:after="1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  <w:t>4. Kiến nghị, đề xuất người đại diện ký kết thỏa thuận quốc tế</w:t>
      </w:r>
    </w:p>
    <w:p w14:paraId="0A5227A6" w14:textId="77777777" w:rsidR="00970072" w:rsidRPr="000C7C42" w:rsidRDefault="00970072" w:rsidP="00970072">
      <w:pPr>
        <w:spacing w:before="120" w:after="120"/>
        <w:jc w:val="both"/>
        <w:rPr>
          <w:i/>
          <w:color w:val="000000"/>
          <w:sz w:val="28"/>
          <w:lang w:val="vi-VN"/>
        </w:rPr>
      </w:pPr>
      <w:r w:rsidRPr="000C7C42">
        <w:rPr>
          <w:i/>
          <w:color w:val="000000"/>
          <w:sz w:val="28"/>
          <w:lang w:val="vi-VN"/>
        </w:rPr>
        <w:tab/>
        <w:t>5. Kiến nghị về việc đăng tải, bảo mật thỏa thuận quốc tế và vấn đề có ý kiến khác nhau giữa các cơ quan, tổ chức liên quan (nếu có).</w:t>
      </w:r>
    </w:p>
    <w:p w14:paraId="0CC7B531" w14:textId="77777777" w:rsidR="00970072" w:rsidRPr="000C7C42" w:rsidRDefault="00970072" w:rsidP="00970072">
      <w:pPr>
        <w:spacing w:before="120" w:after="120"/>
        <w:ind w:firstLine="709"/>
        <w:jc w:val="both"/>
        <w:rPr>
          <w:rFonts w:eastAsia="DejaVu Sans Condensed"/>
          <w:bCs/>
          <w:i/>
          <w:color w:val="000000"/>
          <w:sz w:val="28"/>
          <w:szCs w:val="28"/>
          <w:lang w:eastAsia="vi-VN"/>
        </w:rPr>
      </w:pPr>
      <w:r w:rsidRPr="000C7C42">
        <w:rPr>
          <w:i/>
          <w:color w:val="000000"/>
          <w:sz w:val="28"/>
          <w:lang w:val="vi-VN"/>
        </w:rPr>
        <w:tab/>
      </w:r>
      <w:r w:rsidRPr="000C7C42">
        <w:rPr>
          <w:i/>
          <w:color w:val="000000"/>
          <w:sz w:val="28"/>
        </w:rPr>
        <w:t>(Đính kèm Tờ trình:</w:t>
      </w:r>
    </w:p>
    <w:p w14:paraId="647EE0E1" w14:textId="77777777" w:rsidR="00970072" w:rsidRPr="000C7C42" w:rsidRDefault="00970072" w:rsidP="00970072">
      <w:pPr>
        <w:spacing w:before="120" w:after="120"/>
        <w:ind w:firstLine="709"/>
        <w:jc w:val="both"/>
        <w:rPr>
          <w:rFonts w:eastAsia="DejaVu Sans Condensed"/>
          <w:bCs/>
          <w:i/>
          <w:color w:val="000000"/>
          <w:sz w:val="28"/>
          <w:szCs w:val="28"/>
          <w:lang w:eastAsia="vi-VN"/>
        </w:rPr>
      </w:pPr>
      <w:r w:rsidRPr="000C7C42">
        <w:rPr>
          <w:rFonts w:eastAsia="DejaVu Sans Condensed"/>
          <w:bCs/>
          <w:i/>
          <w:color w:val="000000"/>
          <w:sz w:val="28"/>
          <w:szCs w:val="28"/>
          <w:lang w:eastAsia="vi-VN"/>
        </w:rPr>
        <w:t>- Ý kiến bằng văn bản của các cơ quan, tổ chức liên quan.</w:t>
      </w:r>
    </w:p>
    <w:p w14:paraId="72860DE6" w14:textId="77777777" w:rsidR="00970072" w:rsidRPr="000C7C42" w:rsidRDefault="00970072" w:rsidP="00970072">
      <w:pPr>
        <w:widowControl w:val="0"/>
        <w:spacing w:before="120" w:after="120"/>
        <w:ind w:firstLine="709"/>
        <w:jc w:val="both"/>
        <w:rPr>
          <w:rFonts w:eastAsia="DejaVu Sans Condensed"/>
          <w:i/>
          <w:color w:val="000000"/>
          <w:sz w:val="28"/>
          <w:szCs w:val="28"/>
          <w:lang w:eastAsia="vi-VN"/>
        </w:rPr>
      </w:pPr>
      <w:r w:rsidRPr="000C7C42">
        <w:rPr>
          <w:rFonts w:eastAsia="DejaVu Sans Condensed"/>
          <w:bCs/>
          <w:i/>
          <w:color w:val="000000"/>
          <w:sz w:val="28"/>
          <w:szCs w:val="28"/>
          <w:lang w:eastAsia="vi-VN"/>
        </w:rPr>
        <w:t>- Báo cáo giải trình, tiếp thu ý kiến của các cơ quan, tổ chức liên quan.)</w:t>
      </w:r>
    </w:p>
    <w:p w14:paraId="1BD01B8E" w14:textId="77777777" w:rsidR="00970072" w:rsidRPr="000C7C42" w:rsidRDefault="00970072" w:rsidP="00970072">
      <w:pPr>
        <w:spacing w:before="120" w:after="120"/>
        <w:ind w:firstLine="709"/>
        <w:jc w:val="both"/>
        <w:rPr>
          <w:i/>
          <w:color w:val="000000"/>
          <w:sz w:val="28"/>
        </w:rPr>
      </w:pPr>
      <w:r w:rsidRPr="000C7C42">
        <w:rPr>
          <w:i/>
          <w:color w:val="000000"/>
          <w:sz w:val="28"/>
        </w:rPr>
        <w:t>(Tên cơ quan/đơn vị) kính trình Chủ tịch UBND thành phố xem xét, quyết định./.</w:t>
      </w:r>
    </w:p>
    <w:p w14:paraId="19BDD8C0" w14:textId="77777777" w:rsidR="00970072" w:rsidRPr="000C7C42" w:rsidRDefault="00970072" w:rsidP="00970072">
      <w:pPr>
        <w:jc w:val="both"/>
        <w:rPr>
          <w:i/>
          <w:color w:val="000000"/>
          <w:sz w:val="28"/>
          <w:lang w:val="vi-VN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970072" w:rsidRPr="000C7C42" w14:paraId="7A0101CA" w14:textId="77777777" w:rsidTr="00786371">
        <w:tc>
          <w:tcPr>
            <w:tcW w:w="3510" w:type="dxa"/>
          </w:tcPr>
          <w:p w14:paraId="23310023" w14:textId="77777777" w:rsidR="00970072" w:rsidRPr="000C7C42" w:rsidRDefault="00970072" w:rsidP="00786371">
            <w:pPr>
              <w:rPr>
                <w:b/>
                <w:i/>
                <w:color w:val="000000"/>
                <w:sz w:val="26"/>
                <w:lang w:val="vi-VN"/>
              </w:rPr>
            </w:pPr>
            <w:r w:rsidRPr="000C7C42">
              <w:rPr>
                <w:b/>
                <w:i/>
                <w:color w:val="000000"/>
                <w:lang w:val="vi-VN"/>
              </w:rPr>
              <w:t>Nơi nhận:</w:t>
            </w:r>
          </w:p>
          <w:p w14:paraId="29DF1602" w14:textId="77777777" w:rsidR="00970072" w:rsidRPr="000C7C42" w:rsidRDefault="00970072" w:rsidP="00786371">
            <w:pPr>
              <w:rPr>
                <w:i/>
                <w:color w:val="000000"/>
                <w:sz w:val="22"/>
                <w:lang w:val="vi-VN"/>
              </w:rPr>
            </w:pPr>
            <w:r w:rsidRPr="000C7C42">
              <w:rPr>
                <w:i/>
                <w:color w:val="000000"/>
                <w:sz w:val="22"/>
                <w:lang w:val="vi-VN"/>
              </w:rPr>
              <w:t>- Như trên;</w:t>
            </w:r>
          </w:p>
          <w:p w14:paraId="6E5C15A7" w14:textId="77777777" w:rsidR="00970072" w:rsidRPr="000C7C42" w:rsidRDefault="00970072" w:rsidP="00786371">
            <w:pPr>
              <w:rPr>
                <w:i/>
                <w:color w:val="000000"/>
                <w:sz w:val="22"/>
                <w:lang w:val="vi-VN"/>
              </w:rPr>
            </w:pPr>
            <w:r w:rsidRPr="000C7C42">
              <w:rPr>
                <w:i/>
                <w:color w:val="000000"/>
                <w:sz w:val="22"/>
                <w:lang w:val="vi-VN"/>
              </w:rPr>
              <w:t xml:space="preserve">- Sở Ngoại vu; </w:t>
            </w:r>
          </w:p>
          <w:p w14:paraId="5DB79A15" w14:textId="77777777" w:rsidR="00970072" w:rsidRPr="000C7C42" w:rsidRDefault="00970072" w:rsidP="00786371">
            <w:pPr>
              <w:rPr>
                <w:i/>
                <w:color w:val="000000"/>
                <w:sz w:val="28"/>
                <w:lang w:val="vi-VN"/>
              </w:rPr>
            </w:pPr>
            <w:r w:rsidRPr="000C7C42">
              <w:rPr>
                <w:i/>
                <w:color w:val="000000"/>
                <w:sz w:val="22"/>
                <w:lang w:val="vi-VN"/>
              </w:rPr>
              <w:t>- Lưu: VT</w:t>
            </w:r>
            <w:r w:rsidRPr="000C7C42">
              <w:rPr>
                <w:i/>
                <w:color w:val="000000"/>
                <w:sz w:val="22"/>
              </w:rPr>
              <w:t>…</w:t>
            </w:r>
            <w:r w:rsidRPr="000C7C42">
              <w:rPr>
                <w:i/>
                <w:color w:val="000000"/>
                <w:sz w:val="22"/>
                <w:vertAlign w:val="subscript"/>
                <w:lang w:val="vi-VN"/>
              </w:rPr>
              <w:t>.</w:t>
            </w:r>
          </w:p>
        </w:tc>
        <w:tc>
          <w:tcPr>
            <w:tcW w:w="5670" w:type="dxa"/>
          </w:tcPr>
          <w:p w14:paraId="679EFF8D" w14:textId="77777777" w:rsidR="00970072" w:rsidRPr="000C7C42" w:rsidRDefault="00970072" w:rsidP="00786371">
            <w:pPr>
              <w:widowControl w:val="0"/>
              <w:spacing w:line="390" w:lineRule="exact"/>
              <w:rPr>
                <w:b/>
                <w:i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</w:pPr>
            <w:r w:rsidRPr="000C7C42">
              <w:rPr>
                <w:b/>
                <w:i/>
                <w:color w:val="000000"/>
                <w:sz w:val="26"/>
                <w:szCs w:val="26"/>
                <w:lang w:val="vi-VN"/>
              </w:rPr>
              <w:t xml:space="preserve">       QUYỀN</w:t>
            </w:r>
            <w:r w:rsidRPr="000C7C42">
              <w:rPr>
                <w:b/>
                <w:bCs/>
                <w:i/>
                <w:color w:val="000000"/>
                <w:sz w:val="26"/>
                <w:szCs w:val="26"/>
                <w:shd w:val="clear" w:color="auto" w:fill="FFFFFF"/>
                <w:lang w:val="vi-VN" w:eastAsia="vi-VN"/>
              </w:rPr>
              <w:t xml:space="preserve"> HẠN, CHỨC VỤ CỦA NGƯỜI KÝ</w:t>
            </w:r>
          </w:p>
          <w:p w14:paraId="59BEC1F3" w14:textId="77777777" w:rsidR="00970072" w:rsidRPr="000C7C42" w:rsidRDefault="00970072" w:rsidP="00786371">
            <w:pPr>
              <w:widowControl w:val="0"/>
              <w:jc w:val="center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 w:rsidRPr="000C7C42">
              <w:rPr>
                <w:b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      (Chữ ký của người có thẩm quyền,</w:t>
            </w:r>
            <w:r w:rsidRPr="000C7C42">
              <w:rPr>
                <w:b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  <w:t xml:space="preserve">       dấu/chữ ký số của cơ quan</w:t>
            </w:r>
            <w:r w:rsidRPr="000C7C42">
              <w:rPr>
                <w:b/>
                <w:i/>
                <w:iCs/>
                <w:color w:val="000000"/>
                <w:sz w:val="28"/>
                <w:szCs w:val="28"/>
                <w:lang w:eastAsia="vi-VN"/>
              </w:rPr>
              <w:t>/đơn vị</w:t>
            </w:r>
            <w:r w:rsidRPr="000C7C42">
              <w:rPr>
                <w:b/>
                <w:i/>
                <w:iCs/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6237F8B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8"/>
                <w:shd w:val="clear" w:color="auto" w:fill="FFFFFF"/>
                <w:lang w:val="vi-VN" w:eastAsia="vi-VN"/>
              </w:rPr>
            </w:pPr>
          </w:p>
          <w:p w14:paraId="1AE09911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8"/>
                <w:shd w:val="clear" w:color="auto" w:fill="FFFFFF"/>
                <w:lang w:eastAsia="vi-VN"/>
              </w:rPr>
            </w:pPr>
          </w:p>
          <w:p w14:paraId="355CE30A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8"/>
                <w:shd w:val="clear" w:color="auto" w:fill="FFFFFF"/>
                <w:lang w:eastAsia="vi-VN"/>
              </w:rPr>
            </w:pPr>
          </w:p>
          <w:p w14:paraId="477EC382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8"/>
                <w:shd w:val="clear" w:color="auto" w:fill="FFFFFF"/>
                <w:lang w:eastAsia="vi-VN"/>
              </w:rPr>
            </w:pPr>
          </w:p>
          <w:p w14:paraId="651F3A00" w14:textId="77777777" w:rsidR="00970072" w:rsidRPr="000C7C42" w:rsidRDefault="00970072" w:rsidP="00786371">
            <w:pPr>
              <w:jc w:val="center"/>
              <w:rPr>
                <w:b/>
                <w:i/>
                <w:color w:val="000000"/>
                <w:sz w:val="28"/>
                <w:lang w:val="vi-VN"/>
              </w:rPr>
            </w:pPr>
            <w:r w:rsidRPr="000C7C42">
              <w:rPr>
                <w:b/>
                <w:bCs/>
                <w:i/>
                <w:color w:val="000000"/>
                <w:sz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13AEA2E3" w14:textId="77777777" w:rsidR="00970072" w:rsidRPr="000C7C42" w:rsidRDefault="00970072" w:rsidP="00970072">
      <w:pPr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</w:p>
    <w:p w14:paraId="386CFE24" w14:textId="2DABA5B9" w:rsidR="001D3214" w:rsidRDefault="00970072" w:rsidP="00970072">
      <w:r w:rsidRPr="000C7C42">
        <w:rPr>
          <w:b/>
          <w:color w:val="000000"/>
          <w:spacing w:val="2"/>
          <w:sz w:val="28"/>
          <w:szCs w:val="28"/>
        </w:rPr>
        <w:br w:type="page"/>
      </w:r>
    </w:p>
    <w:sectPr w:rsidR="001D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Condens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72"/>
    <w:rsid w:val="001D3214"/>
    <w:rsid w:val="009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F1C38"/>
  <w15:chartTrackingRefBased/>
  <w15:docId w15:val="{AE445A6F-B559-4EE9-A37C-E655A9B8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7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2022-11-04T07:33:00Z</dcterms:created>
  <dcterms:modified xsi:type="dcterms:W3CDTF">2022-11-04T07:34:00Z</dcterms:modified>
</cp:coreProperties>
</file>