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esu510A9mgUJzw+X2zjwpT==&#10;" textCheckSum="" ver="1">
  <a:bounds l="2934" t="788" r="6174" b="788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Straight Arrow Connector 1"/>
        <wps:cNvCnPr>
          <a:cxnSpLocks noChangeShapeType="1"/>
        </wps:cNvCnPr>
        <wps:spPr bwMode="auto">
          <a:xfrm>
            <a:off x="0" y="0"/>
            <a:ext cx="2057400" cy="0"/>
          </a:xfrm>
          <a:prstGeom prst="straightConnector1">
            <a:avLst/>
          </a:prstGeom>
          <a:noFill/>
          <a:ln w="9525">
            <a:solidFill>
              <a:srgbClr val="000000"/>
            </a:solidFill>
            <a:round/>
            <a:headEnd/>
            <a:tailEnd/>
          </a:ln>
          <a:extLst>
            <a:ext uri="{909E8E84-426E-40DD-AFC4-6F175D3DCCD1}">
              <a14:hiddenFill xmlns:a14="http://schemas.microsoft.com/office/drawing/2010/main">
                <a:noFill/>
              </a14:hiddenFill>
            </a:ext>
          </a:extLst>
        </wps:spPr>
        <wps:bodyPr/>
      </wps:wsp>
    </a:graphicData>
  </a:graphic>
</wp:e2oholder>
</file>