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09" w:rsidRPr="00E655C2" w:rsidRDefault="00823D09" w:rsidP="00823D09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I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</w:rPr>
        <w:t>MẪU GIẤY ĐĂNG KÝ ÁP DỤNG VIETGAP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br/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Quyết định 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số 11/2014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</w:rPr>
        <w:t>/QĐ-UBND ngày 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8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</w:rPr>
        <w:t> tháng 4 năm 20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1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</w:rPr>
        <w:t>4 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của </w:t>
      </w: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</w:rPr>
        <w:t>Ủy ban nhân dân tỉnh)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B8BE" wp14:editId="70934323">
                <wp:simplePos x="0" y="0"/>
                <wp:positionH relativeFrom="column">
                  <wp:posOffset>1910714</wp:posOffset>
                </wp:positionH>
                <wp:positionV relativeFrom="paragraph">
                  <wp:posOffset>481330</wp:posOffset>
                </wp:positionV>
                <wp:extent cx="2047875" cy="0"/>
                <wp:effectExtent l="0" t="0" r="28575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2DD51" id="Straight Connector 1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7.9pt" to="311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 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………….., ngày……. tháng……. năm……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t>GIẤY ĐĂNG KÝ ÁP DỤNG 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</w:rPr>
        <w:t>ietGAP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      </w:t>
      </w:r>
      <w:r w:rsidRPr="00E655C2">
        <w:rPr>
          <w:rFonts w:ascii="Times New Roman" w:eastAsia="Times New Roman" w:hAnsi="Times New Roman" w:cs="Times New Roman"/>
          <w:bCs/>
          <w:sz w:val="26"/>
          <w:szCs w:val="26"/>
        </w:rPr>
        <w:t>Kính gửi:</w:t>
      </w:r>
      <w:r w:rsidRPr="00E655C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823D09" w:rsidRPr="00E655C2" w:rsidRDefault="00823D09" w:rsidP="00823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                        - Sở Nông nghiệp và Phát triển nông thôn tỉnh Bình Dương;</w:t>
      </w:r>
    </w:p>
    <w:p w:rsidR="00823D09" w:rsidRPr="00E655C2" w:rsidRDefault="00823D09" w:rsidP="00823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- Chi cục Phát triển nông thôn tỉnh Bình Dương. 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1. 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Tên người sản xuất: </w:t>
      </w:r>
      <w:r w:rsidRPr="003857FF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2. 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Địa chỉ: 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</w:t>
      </w:r>
      <w:r w:rsidRPr="003857FF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</w:rPr>
        <w:t>ĐT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Fax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……………………..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Email</w:t>
      </w:r>
      <w:r w:rsidRPr="003857FF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3. 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Quyết định thành lập hoặc Giấy phép kinh doanh (nếu có):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4. 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Đăng ký áp dụng VietGAP: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Giai đoạn áp dụng: Sản xuất □; 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Sơ chế □; 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Sản xuất và sơ chế □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Chủng loại sản phẩm: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 Diện tích sản xuất (ha hoặc m</w:t>
      </w:r>
      <w:r w:rsidRPr="00E655C2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Công suất sơ chế (kg hoặc 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tấn/ngày):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Sản lượng sản xuất/sơ chế (kg hoặc tấn/năm):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Hợp đồng tiêu thụ sản phẩm: 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………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hoặc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-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Phương án tiêu thụ s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ả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n phẩm VietGAP:....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..........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5. 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Chúng tôi cam kết áp dụng VietGAP 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tr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ong quá trình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Sản xuất □ 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Sơ chế □ 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Sản xuất và sơ chế □ 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đối với sản ph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ẩ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>m ...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5C2">
        <w:rPr>
          <w:rFonts w:ascii="Times New Roman" w:eastAsia="Times New Roman" w:hAnsi="Times New Roman" w:cs="Times New Roman"/>
          <w:sz w:val="26"/>
          <w:szCs w:val="26"/>
        </w:rPr>
        <w:t>Đề nghị......</w:t>
      </w:r>
      <w:r w:rsidRPr="00E655C2">
        <w:rPr>
          <w:rFonts w:ascii="Times New Roman" w:eastAsia="Times New Roman" w:hAnsi="Times New Roman" w:cs="Times New Roman"/>
          <w:sz w:val="26"/>
          <w:szCs w:val="26"/>
          <w:lang w:val="en-US"/>
        </w:rPr>
        <w:t>........</w:t>
      </w:r>
      <w:r w:rsidRPr="00E655C2">
        <w:rPr>
          <w:rFonts w:ascii="Times New Roman" w:eastAsia="Times New Roman" w:hAnsi="Times New Roman" w:cs="Times New Roman"/>
          <w:sz w:val="26"/>
          <w:szCs w:val="26"/>
        </w:rPr>
        <w:t xml:space="preserve"> cho tham gia dự án VietGAP để được hỗ trợ theo Quyết định số 11/2014/QĐ-UBND ngày 8/04/2014 của Uỷ ban nhân dân tỉnh Bình Dương./.</w:t>
      </w:r>
    </w:p>
    <w:p w:rsidR="00823D09" w:rsidRPr="00E655C2" w:rsidRDefault="00823D09" w:rsidP="00823D09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5C2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23D09" w:rsidRPr="00E655C2" w:rsidTr="003971A0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D09" w:rsidRPr="00E655C2" w:rsidRDefault="00823D09" w:rsidP="003971A0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Xác nhận của UBND xã/ phường/ thị trấn</w:t>
            </w:r>
            <w:r w:rsidRPr="00E6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E655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D09" w:rsidRPr="00E655C2" w:rsidRDefault="00823D09" w:rsidP="003971A0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sản xuất</w:t>
            </w:r>
            <w:r w:rsidRPr="00E65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E655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 tên, đóng dấu nếu có)</w:t>
            </w:r>
          </w:p>
        </w:tc>
      </w:tr>
    </w:tbl>
    <w:p w:rsidR="00656723" w:rsidRDefault="00656723"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09"/>
    <w:rsid w:val="001468AD"/>
    <w:rsid w:val="00180F98"/>
    <w:rsid w:val="003C173D"/>
    <w:rsid w:val="004649F0"/>
    <w:rsid w:val="00656723"/>
    <w:rsid w:val="00823D09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C0D7EE-CFDC-4A5D-9DEF-6A2704DD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09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2020-12-15T07:14:00Z</dcterms:created>
  <dcterms:modified xsi:type="dcterms:W3CDTF">2020-12-15T07:15:00Z</dcterms:modified>
</cp:coreProperties>
</file>