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CE" w:rsidRPr="009B1135" w:rsidRDefault="00520ECE" w:rsidP="00520ECE">
      <w:pPr>
        <w:spacing w:before="120" w:after="120"/>
        <w:jc w:val="center"/>
        <w:rPr>
          <w:b/>
          <w:sz w:val="28"/>
          <w:lang w:val="vi-VN"/>
        </w:rPr>
      </w:pPr>
      <w:bookmarkStart w:id="0" w:name="chuong_pl_9"/>
      <w:r>
        <w:rPr>
          <w:b/>
          <w:bCs/>
          <w:sz w:val="28"/>
          <w:lang w:val="vi-VN"/>
        </w:rPr>
        <w:t>P</w:t>
      </w:r>
      <w:r>
        <w:rPr>
          <w:b/>
          <w:bCs/>
          <w:sz w:val="28"/>
        </w:rPr>
        <w:t>hụ lục</w:t>
      </w:r>
      <w:r w:rsidRPr="005E7045">
        <w:rPr>
          <w:b/>
          <w:bCs/>
          <w:sz w:val="28"/>
          <w:lang w:val="vi-VN"/>
        </w:rPr>
        <w:t xml:space="preserve"> IX</w:t>
      </w:r>
      <w:bookmarkEnd w:id="0"/>
    </w:p>
    <w:p w:rsidR="00520ECE" w:rsidRPr="009B1135" w:rsidRDefault="00520ECE" w:rsidP="00520ECE">
      <w:pPr>
        <w:spacing w:before="120" w:after="120"/>
        <w:jc w:val="center"/>
        <w:rPr>
          <w:lang w:val="vi-VN"/>
        </w:rPr>
      </w:pPr>
      <w:bookmarkStart w:id="1" w:name="chuong_pl_9_name"/>
      <w:r w:rsidRPr="005E7045">
        <w:rPr>
          <w:b/>
          <w:sz w:val="28"/>
          <w:lang w:val="vi-VN"/>
        </w:rPr>
        <w:t>MẪU GIẤY CHỨNG NHẬN ĐỦ ĐIỀU KIỆN HOẠT ĐỘNG CUNG ỨNG DỊCH VỤ THÔNG TIN TÍN DỤNG</w:t>
      </w:r>
      <w:bookmarkEnd w:id="1"/>
      <w:r w:rsidRPr="00EB6435">
        <w:rPr>
          <w:sz w:val="28"/>
          <w:lang w:val="vi-VN"/>
        </w:rPr>
        <w:br/>
      </w:r>
      <w:r w:rsidRPr="00EB6435">
        <w:rPr>
          <w:i/>
          <w:iCs/>
          <w:sz w:val="26"/>
          <w:szCs w:val="26"/>
          <w:lang w:val="vi-VN"/>
        </w:rPr>
        <w:t>(Kèm theo Nghị định số 58/2021/NĐ-CP ngày 10 tháng 6 năm 2021 của Chính phủ)</w:t>
      </w:r>
    </w:p>
    <w:tbl>
      <w:tblPr>
        <w:tblW w:w="5000" w:type="pct"/>
        <w:tblBorders>
          <w:top w:val="nil"/>
          <w:bottom w:val="nil"/>
          <w:insideH w:val="nil"/>
          <w:insideV w:val="nil"/>
        </w:tblBorders>
        <w:tblCellMar>
          <w:left w:w="0" w:type="dxa"/>
          <w:right w:w="0" w:type="dxa"/>
        </w:tblCellMar>
        <w:tblLook w:val="04A0"/>
      </w:tblPr>
      <w:tblGrid>
        <w:gridCol w:w="8252"/>
        <w:gridCol w:w="6340"/>
      </w:tblGrid>
      <w:tr w:rsidR="00520ECE" w:rsidRPr="009B1135" w:rsidTr="0021609B">
        <w:tc>
          <w:tcPr>
            <w:tcW w:w="28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20ECE" w:rsidRPr="009B1135" w:rsidRDefault="00520ECE" w:rsidP="0021609B">
            <w:pPr>
              <w:spacing w:before="120" w:after="120"/>
              <w:jc w:val="center"/>
              <w:rPr>
                <w:sz w:val="28"/>
                <w:szCs w:val="28"/>
                <w:lang w:val="vi-VN"/>
              </w:rPr>
            </w:pPr>
            <w:r w:rsidRPr="00980E30">
              <w:rPr>
                <w:b/>
                <w:bCs/>
                <w:noProof/>
                <w:sz w:val="28"/>
                <w:szCs w:val="28"/>
              </w:rPr>
              <w:pict>
                <v:shapetype id="_x0000_t32" coordsize="21600,21600" o:spt="32" o:oned="t" path="m,l21600,21600e" filled="f">
                  <v:path arrowok="t" fillok="f" o:connecttype="none"/>
                  <o:lock v:ext="edit" shapetype="t"/>
                </v:shapetype>
                <v:shape id="Straight Arrow Connector 15" o:spid="_x0000_s1026" type="#_x0000_t32" style="position:absolute;left:0;text-align:left;margin-left:130.75pt;margin-top:23.35pt;width:103.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mzJQ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"/>
              </w:pict>
            </w:r>
            <w:r w:rsidRPr="00AC5F68">
              <w:rPr>
                <w:b/>
                <w:bCs/>
                <w:sz w:val="28"/>
                <w:szCs w:val="28"/>
                <w:lang w:val="vi-VN"/>
              </w:rPr>
              <w:t>NHỮNG ĐIỀU QUY ĐỊNH</w:t>
            </w:r>
          </w:p>
          <w:p w:rsidR="00520ECE" w:rsidRPr="009B1135" w:rsidRDefault="00520ECE" w:rsidP="0021609B">
            <w:pPr>
              <w:spacing w:before="120" w:after="120"/>
              <w:ind w:left="152" w:right="56" w:firstLine="284"/>
              <w:jc w:val="both"/>
              <w:rPr>
                <w:sz w:val="26"/>
                <w:szCs w:val="26"/>
                <w:lang w:val="vi-VN"/>
              </w:rPr>
            </w:pPr>
            <w:r w:rsidRPr="00AC5F68">
              <w:rPr>
                <w:i/>
                <w:iCs/>
                <w:sz w:val="26"/>
                <w:szCs w:val="26"/>
                <w:lang w:val="vi-VN"/>
              </w:rPr>
              <w:t>Công ty thông tin tín dụng được cấp Giấy chứng nhận đủ điều kiện hoạt động cung ứng dịch vụ thông tin tín dụng (Giấy chứng nhận) phải:</w:t>
            </w:r>
          </w:p>
          <w:p w:rsidR="00520ECE" w:rsidRPr="009B1135" w:rsidRDefault="00520ECE" w:rsidP="0021609B">
            <w:pPr>
              <w:spacing w:before="120" w:after="120"/>
              <w:ind w:left="152" w:right="56" w:firstLine="284"/>
              <w:jc w:val="both"/>
              <w:rPr>
                <w:sz w:val="26"/>
                <w:szCs w:val="26"/>
                <w:lang w:val="vi-VN"/>
              </w:rPr>
            </w:pPr>
            <w:r w:rsidRPr="00AC5F68">
              <w:rPr>
                <w:i/>
                <w:iCs/>
                <w:sz w:val="26"/>
                <w:szCs w:val="26"/>
                <w:lang w:val="vi-VN"/>
              </w:rPr>
              <w:t>1. Duy trì và đảm bảo các điều kiện được cấp Giấy chứng nhận trong suốt thời gian hoạt động và không được kinh doanh bất kỳ ngành nghề nào khác.</w:t>
            </w:r>
          </w:p>
          <w:p w:rsidR="00520ECE" w:rsidRPr="009B1135" w:rsidRDefault="00520ECE" w:rsidP="0021609B">
            <w:pPr>
              <w:spacing w:before="120" w:after="120"/>
              <w:ind w:left="152" w:right="56" w:firstLine="284"/>
              <w:jc w:val="both"/>
              <w:rPr>
                <w:sz w:val="26"/>
                <w:szCs w:val="26"/>
                <w:lang w:val="vi-VN"/>
              </w:rPr>
            </w:pPr>
            <w:r w:rsidRPr="00AC5F68">
              <w:rPr>
                <w:i/>
                <w:iCs/>
                <w:sz w:val="26"/>
                <w:szCs w:val="26"/>
                <w:lang w:val="vi-VN"/>
              </w:rPr>
              <w:t>2. Không sửa chữa, tẩy xóa nội dung ghi trong Giấy chứng nhận.</w:t>
            </w:r>
          </w:p>
          <w:p w:rsidR="00520ECE" w:rsidRPr="009B1135" w:rsidRDefault="00520ECE" w:rsidP="0021609B">
            <w:pPr>
              <w:spacing w:before="120" w:after="120"/>
              <w:ind w:left="152" w:right="56" w:firstLine="284"/>
              <w:jc w:val="both"/>
              <w:rPr>
                <w:sz w:val="26"/>
                <w:szCs w:val="26"/>
                <w:lang w:val="vi-VN"/>
              </w:rPr>
            </w:pPr>
            <w:r w:rsidRPr="00AC5F68">
              <w:rPr>
                <w:i/>
                <w:iCs/>
                <w:sz w:val="26"/>
                <w:szCs w:val="26"/>
                <w:lang w:val="vi-VN"/>
              </w:rPr>
              <w:t>3. Không cho thuê, cho mượn, cầm cố, mua bán, chuyển nhượng Giấy chứng nhận.</w:t>
            </w:r>
          </w:p>
          <w:p w:rsidR="00520ECE" w:rsidRPr="009B1135" w:rsidRDefault="00520ECE" w:rsidP="0021609B">
            <w:pPr>
              <w:spacing w:before="120" w:after="120"/>
              <w:ind w:left="152" w:right="56" w:firstLine="284"/>
              <w:jc w:val="both"/>
              <w:rPr>
                <w:sz w:val="26"/>
                <w:szCs w:val="26"/>
                <w:lang w:val="vi-VN"/>
              </w:rPr>
            </w:pPr>
            <w:r w:rsidRPr="00AC5F68">
              <w:rPr>
                <w:i/>
                <w:iCs/>
                <w:sz w:val="26"/>
                <w:szCs w:val="26"/>
                <w:lang w:val="vi-VN"/>
              </w:rPr>
              <w:t>4. Đề nghị cấp lại Giấy chứng nhận theo quy định pháp luật trong trường hợp Giấy chứng nhận bị mất, bị rách hoặc hư hỏng khác.</w:t>
            </w:r>
          </w:p>
          <w:p w:rsidR="00520ECE" w:rsidRPr="009B1135" w:rsidRDefault="00520ECE" w:rsidP="0021609B">
            <w:pPr>
              <w:spacing w:before="120" w:after="120"/>
              <w:ind w:left="152" w:right="56" w:firstLine="284"/>
              <w:jc w:val="both"/>
              <w:rPr>
                <w:sz w:val="26"/>
                <w:szCs w:val="26"/>
                <w:lang w:val="vi-VN"/>
              </w:rPr>
            </w:pPr>
            <w:r w:rsidRPr="00AC5F68">
              <w:rPr>
                <w:i/>
                <w:iCs/>
                <w:sz w:val="26"/>
                <w:szCs w:val="26"/>
                <w:lang w:val="vi-VN"/>
              </w:rPr>
              <w:t>5. Đề nghị thay đổi nội dung Giấy chứng nhận theo quy định pháp luật nếu có thay đổi nội dung ghi trong Giấy chứng nhận này. Quyết định thay đổi nội dung Giấy chứng nhận là một bộ phận không tách rời của Giấy chứng nhận này (nếu có).</w:t>
            </w:r>
          </w:p>
          <w:p w:rsidR="00520ECE" w:rsidRPr="009B1135" w:rsidRDefault="00520ECE" w:rsidP="0021609B">
            <w:pPr>
              <w:spacing w:before="120" w:after="120"/>
              <w:ind w:left="152" w:right="56" w:firstLine="284"/>
              <w:jc w:val="both"/>
              <w:rPr>
                <w:sz w:val="26"/>
                <w:szCs w:val="26"/>
                <w:lang w:val="vi-VN"/>
              </w:rPr>
            </w:pPr>
            <w:r w:rsidRPr="00AC5F68">
              <w:rPr>
                <w:i/>
                <w:iCs/>
                <w:sz w:val="26"/>
                <w:szCs w:val="26"/>
                <w:lang w:val="vi-VN"/>
              </w:rPr>
              <w:t>6. Nộp lại Giấy chứng nhận cho Ngân hàng Nhà nước Việt Nam khi chấm dứt hoạt động cung ứng dịch vụ thông tin tín dụng hoặc khi có quyết định thu hồi Giấy chứng nhận theo quy định pháp luật.</w:t>
            </w:r>
          </w:p>
          <w:p w:rsidR="00520ECE" w:rsidRPr="009B1135" w:rsidRDefault="00520ECE" w:rsidP="0021609B">
            <w:pPr>
              <w:spacing w:before="120" w:after="120"/>
              <w:ind w:left="152" w:right="56" w:firstLine="284"/>
              <w:jc w:val="both"/>
              <w:rPr>
                <w:i/>
                <w:iCs/>
                <w:sz w:val="26"/>
                <w:szCs w:val="26"/>
                <w:lang w:val="vi-VN"/>
              </w:rPr>
            </w:pPr>
            <w:r w:rsidRPr="00AC5F68">
              <w:rPr>
                <w:i/>
                <w:iCs/>
                <w:sz w:val="26"/>
                <w:szCs w:val="26"/>
                <w:lang w:val="vi-VN"/>
              </w:rPr>
              <w:t>7. Giấy chứng nhận này tự động hết hiệu lực khi công ty thông tin tín dụng bị phá sản theo quy định pháp luật./.</w:t>
            </w:r>
          </w:p>
          <w:p w:rsidR="00520ECE" w:rsidRPr="009B1135" w:rsidRDefault="00520ECE" w:rsidP="0021609B">
            <w:pPr>
              <w:spacing w:before="120" w:after="120"/>
              <w:ind w:left="152" w:right="56" w:firstLine="284"/>
              <w:jc w:val="both"/>
              <w:rPr>
                <w:i/>
                <w:iCs/>
                <w:sz w:val="26"/>
                <w:szCs w:val="26"/>
                <w:lang w:val="vi-VN"/>
              </w:rPr>
            </w:pPr>
          </w:p>
          <w:p w:rsidR="00520ECE" w:rsidRPr="009B1135" w:rsidRDefault="00520ECE" w:rsidP="0021609B">
            <w:pPr>
              <w:spacing w:before="120" w:after="120"/>
              <w:ind w:left="152" w:right="56" w:firstLine="284"/>
              <w:jc w:val="both"/>
              <w:rPr>
                <w:i/>
                <w:iCs/>
                <w:sz w:val="26"/>
                <w:szCs w:val="26"/>
                <w:lang w:val="vi-VN"/>
              </w:rPr>
            </w:pPr>
          </w:p>
          <w:p w:rsidR="00520ECE" w:rsidRPr="00AC5F68" w:rsidRDefault="00520ECE" w:rsidP="0021609B">
            <w:pPr>
              <w:spacing w:before="120" w:after="120"/>
              <w:ind w:firstLine="577"/>
              <w:jc w:val="center"/>
              <w:rPr>
                <w:sz w:val="28"/>
                <w:szCs w:val="28"/>
              </w:rPr>
            </w:pPr>
            <w:r w:rsidRPr="00BB6EE2">
              <w:rPr>
                <w:szCs w:val="26"/>
              </w:rPr>
              <w:t xml:space="preserve">- </w:t>
            </w:r>
            <w:r w:rsidRPr="00BB6EE2">
              <w:rPr>
                <w:szCs w:val="26"/>
                <w:lang w:val="vi-VN"/>
              </w:rPr>
              <w:t>Trang 4 -</w:t>
            </w:r>
          </w:p>
        </w:tc>
        <w:tc>
          <w:tcPr>
            <w:tcW w:w="21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ECE" w:rsidRPr="00AC5F68" w:rsidRDefault="00520ECE" w:rsidP="0021609B">
            <w:pPr>
              <w:spacing w:before="120" w:after="120"/>
              <w:jc w:val="center"/>
              <w:rPr>
                <w:sz w:val="28"/>
                <w:szCs w:val="28"/>
              </w:rPr>
            </w:pPr>
            <w:r w:rsidRPr="00980E30">
              <w:rPr>
                <w:b/>
                <w:bCs/>
                <w:noProof/>
                <w:sz w:val="26"/>
                <w:szCs w:val="26"/>
              </w:rPr>
              <w:pict>
                <v:shape id="Straight Arrow Connector 14" o:spid="_x0000_s1027" type="#_x0000_t32" style="position:absolute;left:0;text-align:left;margin-left:93.2pt;margin-top:38.3pt;width:124.3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o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"/>
              </w:pict>
            </w:r>
            <w:r w:rsidRPr="00C162E7">
              <w:rPr>
                <w:b/>
                <w:bCs/>
                <w:sz w:val="26"/>
                <w:szCs w:val="26"/>
                <w:lang w:val="vi-VN"/>
              </w:rPr>
              <w:t>CỘNG HÒA XÃ HỘI CHỦ NGHĨA VIỆT NAM</w:t>
            </w:r>
            <w:r w:rsidRPr="00AC5F68">
              <w:rPr>
                <w:b/>
                <w:bCs/>
                <w:sz w:val="28"/>
                <w:szCs w:val="28"/>
                <w:lang w:val="vi-VN"/>
              </w:rPr>
              <w:br/>
              <w:t xml:space="preserve">Độc lập - Tự do - Hạnh phúc </w:t>
            </w:r>
            <w:r w:rsidRPr="00AC5F68">
              <w:rPr>
                <w:b/>
                <w:bCs/>
                <w:sz w:val="28"/>
                <w:szCs w:val="28"/>
                <w:lang w:val="vi-VN"/>
              </w:rPr>
              <w:br/>
            </w:r>
          </w:p>
          <w:p w:rsidR="00520ECE" w:rsidRPr="00AC5F68" w:rsidRDefault="00520ECE" w:rsidP="0021609B">
            <w:pPr>
              <w:spacing w:before="120" w:after="120"/>
              <w:rPr>
                <w:sz w:val="28"/>
                <w:szCs w:val="28"/>
              </w:rPr>
            </w:pPr>
            <w:r w:rsidRPr="00AC5F68">
              <w:rPr>
                <w:sz w:val="28"/>
                <w:szCs w:val="28"/>
              </w:rPr>
              <w:t> </w:t>
            </w:r>
          </w:p>
          <w:p w:rsidR="00520ECE" w:rsidRPr="00BB6EE2" w:rsidRDefault="00520ECE" w:rsidP="0021609B">
            <w:pPr>
              <w:spacing w:before="120" w:after="120"/>
              <w:rPr>
                <w:sz w:val="26"/>
                <w:szCs w:val="26"/>
              </w:rPr>
            </w:pPr>
            <w:r w:rsidRPr="00AC5F68">
              <w:rPr>
                <w:sz w:val="28"/>
                <w:szCs w:val="28"/>
              </w:rPr>
              <w:t> </w:t>
            </w:r>
          </w:p>
          <w:p w:rsidR="00520ECE" w:rsidRPr="00BB6EE2" w:rsidRDefault="00520ECE" w:rsidP="0021609B">
            <w:pPr>
              <w:spacing w:before="120" w:after="120"/>
              <w:jc w:val="center"/>
              <w:rPr>
                <w:sz w:val="26"/>
                <w:szCs w:val="26"/>
              </w:rPr>
            </w:pPr>
            <w:r w:rsidRPr="00BB6EE2">
              <w:rPr>
                <w:b/>
                <w:bCs/>
                <w:sz w:val="26"/>
                <w:szCs w:val="26"/>
                <w:lang w:val="vi-VN"/>
              </w:rPr>
              <w:t>GIẤY CHỨNG NHẬN</w:t>
            </w:r>
            <w:r w:rsidRPr="00BB6EE2">
              <w:rPr>
                <w:b/>
                <w:bCs/>
                <w:sz w:val="26"/>
                <w:szCs w:val="26"/>
                <w:lang w:val="vi-VN"/>
              </w:rPr>
              <w:br/>
              <w:t>ĐỦ ĐIỀU KIỆN HOẠT ĐỘNG CUNG ỨNG DỊCH VỤ THÔNG TIN TÍN DỤNG</w:t>
            </w:r>
          </w:p>
          <w:p w:rsidR="00520ECE" w:rsidRPr="00BB6EE2" w:rsidRDefault="00520ECE" w:rsidP="0021609B">
            <w:pPr>
              <w:spacing w:before="120" w:after="120"/>
              <w:rPr>
                <w:sz w:val="26"/>
                <w:szCs w:val="26"/>
              </w:rPr>
            </w:pPr>
            <w:r w:rsidRPr="00BB6EE2">
              <w:rPr>
                <w:sz w:val="26"/>
                <w:szCs w:val="26"/>
              </w:rPr>
              <w:t> </w:t>
            </w:r>
          </w:p>
          <w:p w:rsidR="00520ECE" w:rsidRPr="00BB6EE2" w:rsidRDefault="00520ECE" w:rsidP="0021609B">
            <w:pPr>
              <w:spacing w:before="120" w:after="120"/>
              <w:jc w:val="center"/>
              <w:rPr>
                <w:sz w:val="26"/>
                <w:szCs w:val="26"/>
              </w:rPr>
            </w:pPr>
            <w:r w:rsidRPr="00BB6EE2">
              <w:rPr>
                <w:i/>
                <w:iCs/>
                <w:sz w:val="26"/>
                <w:szCs w:val="26"/>
                <w:lang w:val="vi-VN"/>
              </w:rPr>
              <w:t>Cấp lần đầu số ....</w:t>
            </w:r>
            <w:r w:rsidRPr="00BB6EE2">
              <w:rPr>
                <w:i/>
                <w:iCs/>
                <w:sz w:val="26"/>
                <w:szCs w:val="26"/>
              </w:rPr>
              <w:t>,</w:t>
            </w:r>
            <w:r w:rsidRPr="00BB6EE2">
              <w:rPr>
                <w:i/>
                <w:iCs/>
                <w:sz w:val="26"/>
                <w:szCs w:val="26"/>
                <w:lang w:val="vi-VN"/>
              </w:rPr>
              <w:t xml:space="preserve"> ngày ... tháng ... năm ...</w:t>
            </w:r>
          </w:p>
          <w:p w:rsidR="00520ECE" w:rsidRPr="009B1135" w:rsidRDefault="00520ECE" w:rsidP="0021609B">
            <w:pPr>
              <w:spacing w:before="120" w:after="120"/>
              <w:jc w:val="center"/>
              <w:rPr>
                <w:sz w:val="26"/>
                <w:szCs w:val="26"/>
                <w:lang w:val="fr-FR"/>
              </w:rPr>
            </w:pPr>
            <w:r w:rsidRPr="00BB6EE2">
              <w:rPr>
                <w:i/>
                <w:iCs/>
                <w:sz w:val="26"/>
                <w:szCs w:val="26"/>
                <w:lang w:val="vi-VN"/>
              </w:rPr>
              <w:t>Cấp lại lần thứ ..., ngày ... tháng ... năm ... (</w:t>
            </w:r>
            <w:r w:rsidRPr="009B1135">
              <w:rPr>
                <w:i/>
                <w:iCs/>
                <w:sz w:val="26"/>
                <w:szCs w:val="26"/>
                <w:lang w:val="fr-FR"/>
              </w:rPr>
              <w:t>n</w:t>
            </w:r>
            <w:r w:rsidRPr="00BB6EE2">
              <w:rPr>
                <w:i/>
                <w:iCs/>
                <w:sz w:val="26"/>
                <w:szCs w:val="26"/>
                <w:lang w:val="vi-VN"/>
              </w:rPr>
              <w:t xml:space="preserve">ếu có) </w:t>
            </w:r>
            <w:r w:rsidRPr="009B1135">
              <w:rPr>
                <w:i/>
                <w:iCs/>
                <w:sz w:val="26"/>
                <w:szCs w:val="26"/>
                <w:vertAlign w:val="superscript"/>
                <w:lang w:val="fr-FR"/>
              </w:rPr>
              <w:t>(1)</w:t>
            </w:r>
          </w:p>
          <w:p w:rsidR="00520ECE" w:rsidRPr="009B1135" w:rsidRDefault="00520ECE" w:rsidP="0021609B">
            <w:pPr>
              <w:spacing w:before="120" w:after="120"/>
              <w:rPr>
                <w:sz w:val="26"/>
                <w:szCs w:val="26"/>
                <w:lang w:val="fr-FR"/>
              </w:rPr>
            </w:pPr>
            <w:r w:rsidRPr="009B1135">
              <w:rPr>
                <w:sz w:val="26"/>
                <w:szCs w:val="26"/>
                <w:lang w:val="fr-FR"/>
              </w:rPr>
              <w:t> </w:t>
            </w:r>
          </w:p>
          <w:p w:rsidR="00520ECE" w:rsidRPr="009B1135" w:rsidRDefault="00520ECE" w:rsidP="0021609B">
            <w:pPr>
              <w:spacing w:before="120" w:after="120"/>
              <w:jc w:val="center"/>
              <w:rPr>
                <w:sz w:val="26"/>
                <w:szCs w:val="26"/>
                <w:lang w:val="fr-FR"/>
              </w:rPr>
            </w:pPr>
            <w:r w:rsidRPr="00BB6EE2">
              <w:rPr>
                <w:sz w:val="26"/>
                <w:szCs w:val="26"/>
                <w:lang w:val="vi-VN"/>
              </w:rPr>
              <w:t>Số: .../NHNN-GCN</w:t>
            </w:r>
          </w:p>
          <w:p w:rsidR="00520ECE" w:rsidRPr="009B1135" w:rsidRDefault="00520ECE" w:rsidP="0021609B">
            <w:pPr>
              <w:spacing w:before="120" w:after="120"/>
              <w:jc w:val="center"/>
              <w:rPr>
                <w:sz w:val="28"/>
                <w:szCs w:val="28"/>
                <w:lang w:val="fr-FR"/>
              </w:rPr>
            </w:pPr>
            <w:r w:rsidRPr="009B1135">
              <w:rPr>
                <w:sz w:val="28"/>
                <w:szCs w:val="28"/>
                <w:lang w:val="fr-FR"/>
              </w:rPr>
              <w:t> </w:t>
            </w:r>
          </w:p>
          <w:p w:rsidR="00520ECE" w:rsidRPr="009B1135" w:rsidRDefault="00520ECE" w:rsidP="0021609B">
            <w:pPr>
              <w:spacing w:before="120" w:after="120"/>
              <w:jc w:val="center"/>
              <w:rPr>
                <w:sz w:val="28"/>
                <w:szCs w:val="28"/>
                <w:lang w:val="fr-FR"/>
              </w:rPr>
            </w:pPr>
            <w:r w:rsidRPr="009B1135">
              <w:rPr>
                <w:sz w:val="28"/>
                <w:szCs w:val="28"/>
                <w:lang w:val="fr-FR"/>
              </w:rPr>
              <w:t> </w:t>
            </w:r>
          </w:p>
          <w:p w:rsidR="00520ECE" w:rsidRPr="009B1135" w:rsidRDefault="00520ECE" w:rsidP="0021609B">
            <w:pPr>
              <w:spacing w:before="120" w:after="120"/>
              <w:jc w:val="center"/>
              <w:rPr>
                <w:sz w:val="28"/>
                <w:szCs w:val="28"/>
                <w:lang w:val="fr-FR"/>
              </w:rPr>
            </w:pPr>
            <w:r w:rsidRPr="009B1135">
              <w:rPr>
                <w:sz w:val="28"/>
                <w:szCs w:val="28"/>
                <w:lang w:val="fr-FR"/>
              </w:rPr>
              <w:t> </w:t>
            </w:r>
          </w:p>
          <w:p w:rsidR="00520ECE" w:rsidRPr="009B1135" w:rsidRDefault="00520ECE" w:rsidP="0021609B">
            <w:pPr>
              <w:spacing w:before="120" w:after="120"/>
              <w:jc w:val="center"/>
              <w:rPr>
                <w:sz w:val="28"/>
                <w:szCs w:val="28"/>
                <w:lang w:val="fr-FR"/>
              </w:rPr>
            </w:pPr>
            <w:r w:rsidRPr="009B1135">
              <w:rPr>
                <w:sz w:val="28"/>
                <w:szCs w:val="28"/>
                <w:lang w:val="fr-FR"/>
              </w:rPr>
              <w:t> </w:t>
            </w:r>
          </w:p>
          <w:p w:rsidR="00520ECE" w:rsidRPr="009B1135" w:rsidRDefault="00520ECE" w:rsidP="0021609B">
            <w:pPr>
              <w:spacing w:before="120" w:after="120"/>
              <w:jc w:val="center"/>
              <w:rPr>
                <w:sz w:val="28"/>
                <w:szCs w:val="28"/>
                <w:lang w:val="fr-FR"/>
              </w:rPr>
            </w:pPr>
            <w:r w:rsidRPr="009B1135">
              <w:rPr>
                <w:sz w:val="28"/>
                <w:szCs w:val="28"/>
                <w:lang w:val="fr-FR"/>
              </w:rPr>
              <w:t> </w:t>
            </w:r>
            <w:r w:rsidRPr="009B1135">
              <w:rPr>
                <w:sz w:val="28"/>
                <w:szCs w:val="28"/>
                <w:lang w:val="fr-FR"/>
              </w:rPr>
              <w:br/>
            </w:r>
          </w:p>
          <w:p w:rsidR="00520ECE" w:rsidRPr="009B1135" w:rsidRDefault="00520ECE" w:rsidP="0021609B">
            <w:pPr>
              <w:spacing w:before="120" w:after="120"/>
              <w:jc w:val="center"/>
              <w:rPr>
                <w:sz w:val="26"/>
                <w:szCs w:val="26"/>
                <w:lang w:val="fr-FR"/>
              </w:rPr>
            </w:pPr>
            <w:r w:rsidRPr="009B1135">
              <w:rPr>
                <w:sz w:val="28"/>
                <w:szCs w:val="28"/>
                <w:lang w:val="fr-FR"/>
              </w:rPr>
              <w:br/>
            </w:r>
            <w:r w:rsidRPr="00BB6EE2">
              <w:rPr>
                <w:szCs w:val="26"/>
                <w:lang w:val="vi-VN"/>
              </w:rPr>
              <w:t>- Trang 1 -</w:t>
            </w:r>
          </w:p>
        </w:tc>
      </w:tr>
      <w:tr w:rsidR="00520ECE" w:rsidTr="0021609B">
        <w:tblPrEx>
          <w:tblBorders>
            <w:top w:val="none" w:sz="0" w:space="0" w:color="auto"/>
            <w:bottom w:val="none" w:sz="0" w:space="0" w:color="auto"/>
            <w:insideH w:val="none" w:sz="0" w:space="0" w:color="auto"/>
            <w:insideV w:val="none" w:sz="0" w:space="0" w:color="auto"/>
          </w:tblBorders>
        </w:tblPrEx>
        <w:tc>
          <w:tcPr>
            <w:tcW w:w="28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tbl>
            <w:tblPr>
              <w:tblW w:w="8232" w:type="dxa"/>
              <w:tblBorders>
                <w:top w:val="nil"/>
                <w:bottom w:val="nil"/>
                <w:insideH w:val="nil"/>
                <w:insideV w:val="nil"/>
              </w:tblBorders>
              <w:tblCellMar>
                <w:left w:w="0" w:type="dxa"/>
                <w:right w:w="0" w:type="dxa"/>
              </w:tblCellMar>
              <w:tblLook w:val="04A0"/>
            </w:tblPr>
            <w:tblGrid>
              <w:gridCol w:w="2922"/>
              <w:gridCol w:w="5310"/>
            </w:tblGrid>
            <w:tr w:rsidR="00520ECE" w:rsidRPr="009B1135" w:rsidTr="0021609B">
              <w:trPr>
                <w:trHeight w:val="851"/>
              </w:trPr>
              <w:tc>
                <w:tcPr>
                  <w:tcW w:w="1775" w:type="pct"/>
                  <w:tcBorders>
                    <w:top w:val="nil"/>
                    <w:left w:val="nil"/>
                    <w:bottom w:val="nil"/>
                    <w:right w:val="nil"/>
                    <w:tl2br w:val="nil"/>
                    <w:tr2bl w:val="nil"/>
                  </w:tcBorders>
                  <w:shd w:val="clear" w:color="auto" w:fill="auto"/>
                  <w:tcMar>
                    <w:top w:w="0" w:type="dxa"/>
                    <w:left w:w="0" w:type="dxa"/>
                    <w:bottom w:w="0" w:type="dxa"/>
                    <w:right w:w="0" w:type="dxa"/>
                  </w:tcMar>
                </w:tcPr>
                <w:p w:rsidR="00520ECE" w:rsidRPr="009B1135" w:rsidRDefault="00520ECE" w:rsidP="0021609B">
                  <w:pPr>
                    <w:spacing w:before="120"/>
                    <w:jc w:val="center"/>
                    <w:rPr>
                      <w:sz w:val="28"/>
                      <w:szCs w:val="28"/>
                      <w:lang w:val="fr-FR"/>
                    </w:rPr>
                  </w:pPr>
                  <w:r w:rsidRPr="00980E30">
                    <w:rPr>
                      <w:b/>
                      <w:bCs/>
                      <w:noProof/>
                      <w:szCs w:val="28"/>
                    </w:rPr>
                    <w:pict>
                      <v:shape id="Straight Arrow Connector 13" o:spid="_x0000_s1029" type="#_x0000_t32" style="position:absolute;left:0;text-align:left;margin-left:49.35pt;margin-top:35.9pt;width:48.2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dJQ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"/>
                    </w:pict>
                  </w:r>
                  <w:r w:rsidRPr="00464B4C">
                    <w:rPr>
                      <w:b/>
                      <w:bCs/>
                      <w:szCs w:val="28"/>
                      <w:lang w:val="vi-VN"/>
                    </w:rPr>
                    <w:t xml:space="preserve">NGÂN HÀNG NHÀ NƯỚC </w:t>
                  </w:r>
                  <w:r w:rsidRPr="009B1135">
                    <w:rPr>
                      <w:b/>
                      <w:bCs/>
                      <w:szCs w:val="28"/>
                      <w:lang w:val="fr-FR"/>
                    </w:rPr>
                    <w:lastRenderedPageBreak/>
                    <w:t>VIỆT NAM</w:t>
                  </w:r>
                  <w:r w:rsidRPr="00464B4C">
                    <w:rPr>
                      <w:b/>
                      <w:bCs/>
                      <w:sz w:val="28"/>
                      <w:szCs w:val="28"/>
                      <w:lang w:val="vi-VN"/>
                    </w:rPr>
                    <w:br/>
                  </w:r>
                </w:p>
              </w:tc>
              <w:tc>
                <w:tcPr>
                  <w:tcW w:w="3225" w:type="pct"/>
                  <w:tcBorders>
                    <w:top w:val="nil"/>
                    <w:left w:val="nil"/>
                    <w:bottom w:val="nil"/>
                    <w:right w:val="nil"/>
                    <w:tl2br w:val="nil"/>
                    <w:tr2bl w:val="nil"/>
                  </w:tcBorders>
                  <w:shd w:val="clear" w:color="auto" w:fill="auto"/>
                  <w:tcMar>
                    <w:top w:w="0" w:type="dxa"/>
                    <w:left w:w="0" w:type="dxa"/>
                    <w:bottom w:w="0" w:type="dxa"/>
                    <w:right w:w="0" w:type="dxa"/>
                  </w:tcMar>
                </w:tcPr>
                <w:p w:rsidR="00520ECE" w:rsidRPr="009B1135" w:rsidRDefault="00520ECE" w:rsidP="0021609B">
                  <w:pPr>
                    <w:spacing w:before="120"/>
                    <w:jc w:val="center"/>
                    <w:rPr>
                      <w:sz w:val="28"/>
                      <w:szCs w:val="28"/>
                      <w:lang w:val="fr-FR"/>
                    </w:rPr>
                  </w:pPr>
                  <w:r w:rsidRPr="00980E30">
                    <w:rPr>
                      <w:b/>
                      <w:bCs/>
                      <w:noProof/>
                      <w:szCs w:val="28"/>
                    </w:rPr>
                    <w:lastRenderedPageBreak/>
                    <w:pict>
                      <v:shape id="Straight Arrow Connector 12" o:spid="_x0000_s1028" type="#_x0000_t32" style="position:absolute;left:0;text-align:left;margin-left:62.75pt;margin-top:38.7pt;width:140.6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g+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"/>
                    </w:pict>
                  </w:r>
                  <w:r w:rsidRPr="00464B4C">
                    <w:rPr>
                      <w:b/>
                      <w:bCs/>
                      <w:szCs w:val="28"/>
                      <w:lang w:val="vi-VN"/>
                    </w:rPr>
                    <w:t>CỘNG HÒA XÃ HỘI CHỦ NGHĨA VIỆT NAM</w:t>
                  </w:r>
                  <w:r w:rsidRPr="00464B4C">
                    <w:rPr>
                      <w:b/>
                      <w:bCs/>
                      <w:sz w:val="28"/>
                      <w:szCs w:val="28"/>
                      <w:lang w:val="vi-VN"/>
                    </w:rPr>
                    <w:br/>
                  </w:r>
                  <w:r w:rsidRPr="00464B4C">
                    <w:rPr>
                      <w:b/>
                      <w:bCs/>
                      <w:sz w:val="28"/>
                      <w:szCs w:val="28"/>
                      <w:lang w:val="vi-VN"/>
                    </w:rPr>
                    <w:lastRenderedPageBreak/>
                    <w:t xml:space="preserve">Độc lập - Tự do - Hạnh phúc </w:t>
                  </w:r>
                  <w:r w:rsidRPr="00464B4C">
                    <w:rPr>
                      <w:b/>
                      <w:bCs/>
                      <w:sz w:val="28"/>
                      <w:szCs w:val="28"/>
                      <w:lang w:val="vi-VN"/>
                    </w:rPr>
                    <w:br/>
                  </w:r>
                </w:p>
              </w:tc>
            </w:tr>
          </w:tbl>
          <w:p w:rsidR="00520ECE" w:rsidRPr="009B1135" w:rsidRDefault="00520ECE" w:rsidP="0021609B">
            <w:pPr>
              <w:spacing w:before="120" w:after="280" w:afterAutospacing="1"/>
              <w:jc w:val="center"/>
              <w:rPr>
                <w:szCs w:val="28"/>
                <w:lang w:val="fr-FR"/>
              </w:rPr>
            </w:pPr>
            <w:r w:rsidRPr="001706EA">
              <w:rPr>
                <w:b/>
                <w:bCs/>
                <w:szCs w:val="28"/>
                <w:lang w:val="vi-VN"/>
              </w:rPr>
              <w:lastRenderedPageBreak/>
              <w:t>THỐNG ĐỐC NGÂN HÀNG NHÀ NƯỚC VIỆT NAM</w:t>
            </w:r>
          </w:p>
          <w:p w:rsidR="00520ECE" w:rsidRPr="009B1135" w:rsidRDefault="00520ECE" w:rsidP="0021609B">
            <w:pPr>
              <w:spacing w:before="120" w:after="120"/>
              <w:ind w:left="152" w:right="162" w:firstLine="577"/>
              <w:jc w:val="both"/>
              <w:rPr>
                <w:sz w:val="26"/>
                <w:szCs w:val="26"/>
                <w:lang w:val="fr-FR"/>
              </w:rPr>
            </w:pPr>
            <w:r w:rsidRPr="001706EA">
              <w:rPr>
                <w:sz w:val="26"/>
                <w:szCs w:val="26"/>
                <w:lang w:val="vi-VN"/>
              </w:rPr>
              <w:t>Căn cứ Nghị định số 16/2017/NĐ-CP ngày 17/02/2017 của Chính phủ quy định chức năng, nhiệm vụ, quyền hạn và cơ cấu tổ chức của Ngân hàng Nhà nước Việt Nam (Văn bản sửa đổi bổ sung, thay thế nếu có);</w:t>
            </w:r>
          </w:p>
          <w:p w:rsidR="00520ECE" w:rsidRPr="009B1135" w:rsidRDefault="00520ECE" w:rsidP="0021609B">
            <w:pPr>
              <w:spacing w:before="120" w:after="120"/>
              <w:ind w:left="152" w:right="162" w:firstLine="577"/>
              <w:jc w:val="both"/>
              <w:rPr>
                <w:sz w:val="26"/>
                <w:szCs w:val="26"/>
                <w:lang w:val="vi-VN"/>
              </w:rPr>
            </w:pPr>
            <w:r w:rsidRPr="006D7052">
              <w:rPr>
                <w:sz w:val="26"/>
                <w:szCs w:val="26"/>
                <w:lang w:val="vi-VN"/>
              </w:rPr>
              <w:t>Căn cứ Nghị định số 58/2021/NĐ-CP ngày 10 tháng 6 năm 2021 của Chính phủ về hoạt động cung ứng dịch vụ thông tin tín dụng</w:t>
            </w:r>
            <w:r w:rsidRPr="001706EA">
              <w:rPr>
                <w:sz w:val="26"/>
                <w:szCs w:val="26"/>
                <w:lang w:val="vi-VN"/>
              </w:rPr>
              <w:t>;</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Xét hồ sơ đề nghị cấp/cấp lại Giấy chứng nhận đủ điều kiện hoạt động cung ứng dịch vụ thông tin tín dụng của công ty thông tin tín dụng...;</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Theo đề nghị của Chánh Thanh tra, giám sát ngân hàng.</w:t>
            </w:r>
          </w:p>
          <w:p w:rsidR="00520ECE" w:rsidRPr="009B1135" w:rsidRDefault="00520ECE" w:rsidP="0021609B">
            <w:pPr>
              <w:spacing w:before="120" w:after="120"/>
              <w:ind w:left="152" w:right="162" w:firstLine="577"/>
              <w:jc w:val="center"/>
              <w:rPr>
                <w:sz w:val="26"/>
                <w:szCs w:val="26"/>
                <w:lang w:val="vi-VN"/>
              </w:rPr>
            </w:pPr>
            <w:r w:rsidRPr="001706EA">
              <w:rPr>
                <w:b/>
                <w:bCs/>
                <w:sz w:val="26"/>
                <w:szCs w:val="26"/>
                <w:lang w:val="vi-VN"/>
              </w:rPr>
              <w:t>CHỨNG NHẬN:</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1. Tên công ty thông tin tín dụng: ………………………</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Tên đ</w:t>
            </w:r>
            <w:r w:rsidRPr="009B1135">
              <w:rPr>
                <w:sz w:val="26"/>
                <w:szCs w:val="26"/>
                <w:lang w:val="vi-VN"/>
              </w:rPr>
              <w:t>ố</w:t>
            </w:r>
            <w:r w:rsidRPr="001706EA">
              <w:rPr>
                <w:sz w:val="26"/>
                <w:szCs w:val="26"/>
                <w:lang w:val="vi-VN"/>
              </w:rPr>
              <w:t>i ngoại (nếu có): ……………………………………</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 xml:space="preserve">Tên viết </w:t>
            </w:r>
            <w:r w:rsidRPr="009B1135">
              <w:rPr>
                <w:sz w:val="26"/>
                <w:szCs w:val="26"/>
                <w:lang w:val="vi-VN"/>
              </w:rPr>
              <w:t xml:space="preserve">tắt </w:t>
            </w:r>
            <w:r w:rsidRPr="001706EA">
              <w:rPr>
                <w:sz w:val="26"/>
                <w:szCs w:val="26"/>
                <w:lang w:val="vi-VN"/>
              </w:rPr>
              <w:t>(nếu có): ……………………………………</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 xml:space="preserve">2. Giấy chứng nhận </w:t>
            </w:r>
            <w:r w:rsidRPr="009B1135">
              <w:rPr>
                <w:sz w:val="26"/>
                <w:szCs w:val="26"/>
                <w:lang w:val="vi-VN"/>
              </w:rPr>
              <w:t xml:space="preserve">đăng ký </w:t>
            </w:r>
            <w:r w:rsidRPr="001706EA">
              <w:rPr>
                <w:sz w:val="26"/>
                <w:szCs w:val="26"/>
                <w:lang w:val="vi-VN"/>
              </w:rPr>
              <w:t>doanh nghiệp s</w:t>
            </w:r>
            <w:r w:rsidRPr="009B1135">
              <w:rPr>
                <w:sz w:val="26"/>
                <w:szCs w:val="26"/>
                <w:lang w:val="vi-VN"/>
              </w:rPr>
              <w:t>ố</w:t>
            </w:r>
            <w:r w:rsidRPr="001706EA">
              <w:rPr>
                <w:sz w:val="26"/>
                <w:szCs w:val="26"/>
                <w:lang w:val="vi-VN"/>
              </w:rPr>
              <w:t>: ... do... cấp ngày</w:t>
            </w:r>
            <w:r w:rsidRPr="009B1135">
              <w:rPr>
                <w:sz w:val="26"/>
                <w:szCs w:val="26"/>
                <w:lang w:val="vi-VN"/>
              </w:rPr>
              <w:t>...</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3. Vốn điều lệ: ……………… (bằng chữ ……………)</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4. Nơi đặt trụ sở chính: ………………………………</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5. Người đại diện theo pháp luật: …………; chức danh ………</w:t>
            </w:r>
          </w:p>
          <w:p w:rsidR="00520ECE" w:rsidRPr="009B1135" w:rsidRDefault="00520ECE" w:rsidP="0021609B">
            <w:pPr>
              <w:spacing w:before="120" w:after="120"/>
              <w:ind w:left="152" w:right="162" w:firstLine="577"/>
              <w:jc w:val="both"/>
              <w:rPr>
                <w:sz w:val="26"/>
                <w:szCs w:val="26"/>
                <w:lang w:val="vi-VN"/>
              </w:rPr>
            </w:pPr>
            <w:r w:rsidRPr="001706EA">
              <w:rPr>
                <w:sz w:val="26"/>
                <w:szCs w:val="26"/>
                <w:lang w:val="vi-VN"/>
              </w:rPr>
              <w:t>Quốc tịch: ………… số CMND/CCCD/hộ chiếu: ……………</w:t>
            </w:r>
          </w:p>
          <w:p w:rsidR="00520ECE" w:rsidRPr="009B1135" w:rsidRDefault="00520ECE" w:rsidP="0021609B">
            <w:pPr>
              <w:spacing w:before="120" w:after="120"/>
              <w:ind w:left="152" w:right="162" w:firstLine="577"/>
              <w:jc w:val="both"/>
              <w:rPr>
                <w:sz w:val="26"/>
                <w:szCs w:val="26"/>
                <w:lang w:val="vi-VN"/>
              </w:rPr>
            </w:pPr>
          </w:p>
          <w:p w:rsidR="00520ECE" w:rsidRPr="00464B4C" w:rsidRDefault="00520ECE" w:rsidP="0021609B">
            <w:pPr>
              <w:spacing w:before="120" w:after="120"/>
              <w:ind w:left="152" w:right="162"/>
              <w:jc w:val="center"/>
              <w:rPr>
                <w:sz w:val="28"/>
                <w:szCs w:val="28"/>
              </w:rPr>
            </w:pPr>
            <w:r w:rsidRPr="00BB6EE2">
              <w:rPr>
                <w:szCs w:val="28"/>
                <w:lang w:val="vi-VN"/>
              </w:rPr>
              <w:t>- Trang 2 -</w:t>
            </w:r>
          </w:p>
        </w:tc>
        <w:tc>
          <w:tcPr>
            <w:tcW w:w="21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ECE" w:rsidRPr="001706EA" w:rsidRDefault="00520ECE" w:rsidP="0021609B">
            <w:pPr>
              <w:ind w:left="122" w:right="123"/>
              <w:jc w:val="center"/>
              <w:rPr>
                <w:b/>
                <w:bCs/>
                <w:sz w:val="26"/>
                <w:szCs w:val="26"/>
              </w:rPr>
            </w:pPr>
            <w:r w:rsidRPr="001706EA">
              <w:rPr>
                <w:b/>
                <w:bCs/>
                <w:sz w:val="26"/>
                <w:szCs w:val="26"/>
                <w:lang w:val="vi-VN"/>
              </w:rPr>
              <w:lastRenderedPageBreak/>
              <w:t>ĐỦ ĐIỀU KIỆN HOẠT ĐỘNG CUNG ỨNG</w:t>
            </w:r>
          </w:p>
          <w:p w:rsidR="00520ECE" w:rsidRPr="001706EA" w:rsidRDefault="00520ECE" w:rsidP="0021609B">
            <w:pPr>
              <w:ind w:left="122" w:right="123"/>
              <w:jc w:val="center"/>
              <w:rPr>
                <w:sz w:val="26"/>
                <w:szCs w:val="26"/>
              </w:rPr>
            </w:pPr>
            <w:r w:rsidRPr="001706EA">
              <w:rPr>
                <w:b/>
                <w:bCs/>
                <w:sz w:val="26"/>
                <w:szCs w:val="26"/>
                <w:lang w:val="vi-VN"/>
              </w:rPr>
              <w:lastRenderedPageBreak/>
              <w:t>DỊCH VỤTHÔNG TIN TÍN DỤNG</w:t>
            </w:r>
          </w:p>
          <w:p w:rsidR="00520ECE" w:rsidRPr="009B1135" w:rsidRDefault="00520ECE" w:rsidP="0021609B">
            <w:pPr>
              <w:spacing w:before="120" w:after="280" w:afterAutospacing="1"/>
              <w:ind w:left="122" w:right="123" w:firstLine="425"/>
              <w:jc w:val="both"/>
              <w:rPr>
                <w:sz w:val="26"/>
                <w:szCs w:val="26"/>
                <w:lang w:val="vi-VN"/>
              </w:rPr>
            </w:pPr>
            <w:r w:rsidRPr="001706EA">
              <w:rPr>
                <w:sz w:val="26"/>
                <w:szCs w:val="26"/>
                <w:lang w:val="vi-VN"/>
              </w:rPr>
              <w:t xml:space="preserve">Tại thời điểm cấp Giấy chứng nhận này theo quy định tại </w:t>
            </w:r>
            <w:r w:rsidRPr="006D7052">
              <w:rPr>
                <w:sz w:val="26"/>
                <w:szCs w:val="26"/>
                <w:lang w:val="vi-VN"/>
              </w:rPr>
              <w:t>Nghị định số 58/2021/NĐ-CP ngày 10 tháng 6 năm 2021 của Chính phủ về hoạt động cung ứng dịch vụ thông tin tín dụng</w:t>
            </w:r>
            <w:r w:rsidRPr="001706EA">
              <w:rPr>
                <w:sz w:val="26"/>
                <w:szCs w:val="26"/>
                <w:lang w:val="vi-VN"/>
              </w:rPr>
              <w:t>.</w:t>
            </w:r>
          </w:p>
          <w:p w:rsidR="00520ECE" w:rsidRPr="009B1135" w:rsidRDefault="00520ECE" w:rsidP="0021609B">
            <w:pPr>
              <w:spacing w:before="120" w:after="100" w:afterAutospacing="1"/>
              <w:ind w:left="122" w:right="123" w:firstLine="425"/>
              <w:jc w:val="both"/>
              <w:rPr>
                <w:sz w:val="26"/>
                <w:szCs w:val="26"/>
                <w:lang w:val="vi-VN"/>
              </w:rPr>
            </w:pPr>
            <w:r w:rsidRPr="001706EA">
              <w:rPr>
                <w:sz w:val="26"/>
                <w:szCs w:val="26"/>
                <w:lang w:val="vi-VN"/>
              </w:rPr>
              <w:t xml:space="preserve">Giấy chứng nhận này thay thế Giấy chứng nhận đủ điều kiện hoạt động cung ứng dịch vụ thông tin tín dụng số ... ngày ... </w:t>
            </w:r>
            <w:r w:rsidRPr="001706EA">
              <w:rPr>
                <w:i/>
                <w:iCs/>
                <w:sz w:val="26"/>
                <w:szCs w:val="26"/>
                <w:vertAlign w:val="superscript"/>
                <w:lang w:val="vi-VN"/>
              </w:rPr>
              <w:t xml:space="preserve">(2) </w:t>
            </w:r>
            <w:r w:rsidRPr="001706EA">
              <w:rPr>
                <w:i/>
                <w:iCs/>
                <w:sz w:val="26"/>
                <w:szCs w:val="26"/>
                <w:lang w:val="vi-VN"/>
              </w:rPr>
              <w:t>(với trường hợp cấp lại).</w:t>
            </w:r>
          </w:p>
          <w:p w:rsidR="00520ECE" w:rsidRPr="009B1135" w:rsidRDefault="00520ECE" w:rsidP="0021609B">
            <w:pPr>
              <w:spacing w:before="120" w:after="100" w:afterAutospacing="1"/>
              <w:ind w:left="122" w:right="123" w:firstLine="425"/>
              <w:jc w:val="both"/>
              <w:rPr>
                <w:sz w:val="26"/>
                <w:szCs w:val="26"/>
                <w:lang w:val="vi-VN"/>
              </w:rPr>
            </w:pPr>
            <w:r w:rsidRPr="001706EA">
              <w:rPr>
                <w:sz w:val="26"/>
                <w:szCs w:val="26"/>
                <w:lang w:val="vi-VN"/>
              </w:rPr>
              <w:t xml:space="preserve">Giấy chứng nhận này được lập thành 03 bản gốc; 01 bản cho </w:t>
            </w:r>
            <w:r w:rsidRPr="001706EA">
              <w:rPr>
                <w:i/>
                <w:iCs/>
                <w:sz w:val="26"/>
                <w:szCs w:val="26"/>
                <w:lang w:val="vi-VN"/>
              </w:rPr>
              <w:t>(tên doanh nghiệp)</w:t>
            </w:r>
            <w:r w:rsidRPr="001706EA">
              <w:rPr>
                <w:sz w:val="26"/>
                <w:szCs w:val="26"/>
                <w:lang w:val="vi-VN"/>
              </w:rPr>
              <w:t>; 02 bản lưu tại Ngân hàng Nhà nước Việt Nam.</w:t>
            </w:r>
          </w:p>
          <w:tbl>
            <w:tblPr>
              <w:tblW w:w="5000" w:type="pct"/>
              <w:tblBorders>
                <w:top w:val="nil"/>
                <w:bottom w:val="nil"/>
                <w:insideH w:val="nil"/>
                <w:insideV w:val="nil"/>
              </w:tblBorders>
              <w:tblCellMar>
                <w:left w:w="0" w:type="dxa"/>
                <w:right w:w="0" w:type="dxa"/>
              </w:tblCellMar>
              <w:tblLook w:val="04A0"/>
            </w:tblPr>
            <w:tblGrid>
              <w:gridCol w:w="3160"/>
              <w:gridCol w:w="3160"/>
            </w:tblGrid>
            <w:tr w:rsidR="00520ECE" w:rsidRPr="009B1135" w:rsidTr="0021609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20ECE" w:rsidRPr="009B1135" w:rsidRDefault="00520ECE" w:rsidP="0021609B">
                  <w:pPr>
                    <w:spacing w:before="120"/>
                    <w:ind w:right="123"/>
                    <w:rPr>
                      <w:sz w:val="26"/>
                      <w:szCs w:val="26"/>
                      <w:lang w:val="vi-VN"/>
                    </w:rPr>
                  </w:pPr>
                  <w:r w:rsidRPr="009B1135">
                    <w:rPr>
                      <w:sz w:val="26"/>
                      <w:szCs w:val="2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20ECE" w:rsidRPr="009B1135" w:rsidRDefault="00520ECE" w:rsidP="0021609B">
                  <w:pPr>
                    <w:spacing w:before="120"/>
                    <w:ind w:right="123"/>
                    <w:jc w:val="center"/>
                    <w:rPr>
                      <w:sz w:val="26"/>
                      <w:szCs w:val="26"/>
                      <w:lang w:val="vi-VN"/>
                    </w:rPr>
                  </w:pPr>
                  <w:r w:rsidRPr="001706EA">
                    <w:rPr>
                      <w:i/>
                      <w:iCs/>
                      <w:sz w:val="26"/>
                      <w:szCs w:val="26"/>
                      <w:lang w:val="vi-VN"/>
                    </w:rPr>
                    <w:t>Ngày... tháng ... năm ...</w:t>
                  </w:r>
                  <w:r w:rsidRPr="001706EA">
                    <w:rPr>
                      <w:i/>
                      <w:iCs/>
                      <w:sz w:val="26"/>
                      <w:szCs w:val="26"/>
                      <w:lang w:val="vi-VN"/>
                    </w:rPr>
                    <w:br/>
                  </w:r>
                  <w:r w:rsidRPr="001706EA">
                    <w:rPr>
                      <w:b/>
                      <w:bCs/>
                      <w:sz w:val="26"/>
                      <w:szCs w:val="26"/>
                      <w:lang w:val="vi-VN"/>
                    </w:rPr>
                    <w:t xml:space="preserve">THỐNG ĐỐC </w:t>
                  </w:r>
                  <w:r w:rsidRPr="001706EA">
                    <w:rPr>
                      <w:sz w:val="26"/>
                      <w:szCs w:val="26"/>
                      <w:lang w:val="vi-VN"/>
                    </w:rPr>
                    <w:br/>
                  </w:r>
                  <w:r w:rsidRPr="001706EA">
                    <w:rPr>
                      <w:i/>
                      <w:iCs/>
                      <w:sz w:val="26"/>
                      <w:szCs w:val="26"/>
                      <w:lang w:val="vi-VN"/>
                    </w:rPr>
                    <w:t>(Ký tên và đóng dấu)</w:t>
                  </w:r>
                </w:p>
              </w:tc>
            </w:tr>
          </w:tbl>
          <w:p w:rsidR="00520ECE" w:rsidRPr="009B1135" w:rsidRDefault="00520ECE" w:rsidP="0021609B">
            <w:pPr>
              <w:spacing w:before="120" w:after="280" w:afterAutospacing="1"/>
              <w:ind w:right="123"/>
              <w:rPr>
                <w:szCs w:val="28"/>
                <w:lang w:val="vi-VN"/>
              </w:rPr>
            </w:pPr>
            <w:r w:rsidRPr="009B1135">
              <w:rPr>
                <w:sz w:val="28"/>
                <w:szCs w:val="28"/>
                <w:lang w:val="vi-VN"/>
              </w:rPr>
              <w:t> </w:t>
            </w:r>
            <w:r w:rsidRPr="000F1A58">
              <w:rPr>
                <w:b/>
                <w:bCs/>
                <w:i/>
                <w:iCs/>
                <w:szCs w:val="28"/>
                <w:lang w:val="vi-VN"/>
              </w:rPr>
              <w:t>Gh</w:t>
            </w:r>
            <w:r w:rsidRPr="009B1135">
              <w:rPr>
                <w:b/>
                <w:bCs/>
                <w:i/>
                <w:iCs/>
                <w:szCs w:val="28"/>
                <w:lang w:val="vi-VN"/>
              </w:rPr>
              <w:t>i</w:t>
            </w:r>
            <w:r w:rsidRPr="000F1A58">
              <w:rPr>
                <w:b/>
                <w:bCs/>
                <w:i/>
                <w:iCs/>
                <w:szCs w:val="28"/>
                <w:lang w:val="vi-VN"/>
              </w:rPr>
              <w:t xml:space="preserve"> chú:</w:t>
            </w:r>
          </w:p>
          <w:p w:rsidR="00520ECE" w:rsidRPr="009B1135" w:rsidRDefault="00520ECE" w:rsidP="0021609B">
            <w:pPr>
              <w:ind w:left="122" w:right="123"/>
              <w:jc w:val="both"/>
              <w:rPr>
                <w:szCs w:val="28"/>
                <w:lang w:val="vi-VN"/>
              </w:rPr>
            </w:pPr>
            <w:r w:rsidRPr="000F1A58">
              <w:rPr>
                <w:szCs w:val="28"/>
                <w:lang w:val="vi-VN"/>
              </w:rPr>
              <w:t>Trường hợp cấp lại Giấy chứng nhận đủ điều kiện hoạt động cung ứng dịch vụ thông tin tín dụng quy định tại Điều 12 Nghị định này, Giấy chứng nhận bổ sung thêm các thông tin sau:</w:t>
            </w:r>
          </w:p>
          <w:p w:rsidR="00520ECE" w:rsidRPr="009B1135" w:rsidRDefault="00520ECE" w:rsidP="0021609B">
            <w:pPr>
              <w:ind w:left="122" w:right="123"/>
              <w:jc w:val="both"/>
              <w:rPr>
                <w:szCs w:val="28"/>
                <w:lang w:val="vi-VN"/>
              </w:rPr>
            </w:pPr>
            <w:r w:rsidRPr="000F1A58">
              <w:rPr>
                <w:szCs w:val="28"/>
                <w:lang w:val="vi-VN"/>
              </w:rPr>
              <w:t>(1): Cấp lại lần thứ (N ≥ 1) kể từ ngày cấp Giấy chứng nhận lần đầu tiên.</w:t>
            </w:r>
          </w:p>
          <w:p w:rsidR="00520ECE" w:rsidRPr="009B1135" w:rsidRDefault="00520ECE" w:rsidP="0021609B">
            <w:pPr>
              <w:ind w:left="122" w:right="123"/>
              <w:jc w:val="both"/>
              <w:rPr>
                <w:szCs w:val="28"/>
                <w:lang w:val="vi-VN"/>
              </w:rPr>
            </w:pPr>
            <w:r w:rsidRPr="000F1A58">
              <w:rPr>
                <w:szCs w:val="28"/>
                <w:lang w:val="vi-VN"/>
              </w:rPr>
              <w:t>(2): Thông tin Giấy chứng nhận lần đầu tiên hoặc Giấy chứng nhận cấp lại lần thứ N-1 so với điểm (1).</w:t>
            </w:r>
          </w:p>
          <w:p w:rsidR="00520ECE" w:rsidRPr="009B1135" w:rsidRDefault="00520ECE" w:rsidP="0021609B">
            <w:pPr>
              <w:ind w:left="122"/>
              <w:jc w:val="both"/>
              <w:rPr>
                <w:szCs w:val="28"/>
                <w:lang w:val="vi-VN"/>
              </w:rPr>
            </w:pPr>
          </w:p>
          <w:p w:rsidR="00520ECE" w:rsidRPr="009B1135" w:rsidRDefault="00520ECE" w:rsidP="0021609B">
            <w:pPr>
              <w:ind w:left="122"/>
              <w:jc w:val="both"/>
              <w:rPr>
                <w:szCs w:val="28"/>
                <w:lang w:val="vi-VN"/>
              </w:rPr>
            </w:pPr>
          </w:p>
          <w:p w:rsidR="00520ECE" w:rsidRPr="00BB6EE2" w:rsidRDefault="00520ECE" w:rsidP="0021609B">
            <w:pPr>
              <w:ind w:left="122"/>
              <w:jc w:val="center"/>
            </w:pPr>
            <w:r w:rsidRPr="00BB6EE2">
              <w:rPr>
                <w:lang w:val="vi-VN"/>
              </w:rPr>
              <w:t>- Trang 3 -</w:t>
            </w:r>
          </w:p>
        </w:tc>
      </w:tr>
    </w:tbl>
    <w:p w:rsidR="00520ECE" w:rsidRDefault="00520ECE" w:rsidP="00520ECE">
      <w:pPr>
        <w:spacing w:before="120" w:after="100" w:afterAutospacing="1"/>
        <w:rPr>
          <w:szCs w:val="28"/>
        </w:rPr>
        <w:sectPr w:rsidR="00520ECE" w:rsidSect="00520ECE">
          <w:pgSz w:w="16840" w:h="11907" w:orient="landscape" w:code="9"/>
          <w:pgMar w:top="567" w:right="1134" w:bottom="1134" w:left="1134" w:header="425" w:footer="0" w:gutter="0"/>
          <w:cols w:space="720"/>
          <w:docGrid w:linePitch="360"/>
        </w:sectPr>
      </w:pPr>
    </w:p>
    <w:p w:rsidR="009A36CF" w:rsidRDefault="009A36CF" w:rsidP="00520ECE"/>
    <w:sectPr w:rsidR="009A36CF" w:rsidSect="00520ECE">
      <w:pgSz w:w="11907" w:h="16840" w:code="9"/>
      <w:pgMar w:top="1134"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944" w:rsidRDefault="00500944" w:rsidP="00520ECE">
      <w:r>
        <w:separator/>
      </w:r>
    </w:p>
  </w:endnote>
  <w:endnote w:type="continuationSeparator" w:id="1">
    <w:p w:rsidR="00500944" w:rsidRDefault="00500944" w:rsidP="00520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944" w:rsidRDefault="00500944" w:rsidP="00520ECE">
      <w:r>
        <w:separator/>
      </w:r>
    </w:p>
  </w:footnote>
  <w:footnote w:type="continuationSeparator" w:id="1">
    <w:p w:rsidR="00500944" w:rsidRDefault="00500944" w:rsidP="00520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520ECE"/>
    <w:rsid w:val="00097642"/>
    <w:rsid w:val="00500944"/>
    <w:rsid w:val="00520ECE"/>
    <w:rsid w:val="008D0355"/>
    <w:rsid w:val="009A3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4"/>
        <o:r id="V:Rule2" type="connector" idref="#Straight Arrow Connector 12"/>
        <o:r id="V:Rule3" type="connector" idref="#Straight Arrow Connector 15"/>
        <o:r id="V:Rule4"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C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ECE"/>
    <w:pPr>
      <w:tabs>
        <w:tab w:val="center" w:pos="4680"/>
        <w:tab w:val="right" w:pos="9360"/>
      </w:tabs>
    </w:pPr>
  </w:style>
  <w:style w:type="character" w:customStyle="1" w:styleId="HeaderChar">
    <w:name w:val="Header Char"/>
    <w:basedOn w:val="DefaultParagraphFont"/>
    <w:link w:val="Header"/>
    <w:uiPriority w:val="99"/>
    <w:rsid w:val="00520EC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20ECE"/>
    <w:pPr>
      <w:tabs>
        <w:tab w:val="center" w:pos="4680"/>
        <w:tab w:val="right" w:pos="9360"/>
      </w:tabs>
    </w:pPr>
  </w:style>
  <w:style w:type="character" w:customStyle="1" w:styleId="FooterChar">
    <w:name w:val="Footer Char"/>
    <w:basedOn w:val="DefaultParagraphFont"/>
    <w:link w:val="Footer"/>
    <w:uiPriority w:val="99"/>
    <w:semiHidden/>
    <w:rsid w:val="00520EC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2021-07-08T09:35:00Z</dcterms:created>
  <dcterms:modified xsi:type="dcterms:W3CDTF">2021-07-08T09:40:00Z</dcterms:modified>
</cp:coreProperties>
</file>