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4A" w:rsidRPr="007D1056" w:rsidRDefault="00916D4A" w:rsidP="00916D4A">
      <w:pPr>
        <w:tabs>
          <w:tab w:val="right" w:leader="dot" w:pos="8640"/>
        </w:tabs>
        <w:jc w:val="center"/>
        <w:rPr>
          <w:b/>
          <w:sz w:val="28"/>
          <w:szCs w:val="28"/>
        </w:rPr>
      </w:pPr>
      <w:r w:rsidRPr="007D1056">
        <w:rPr>
          <w:b/>
          <w:sz w:val="28"/>
          <w:szCs w:val="28"/>
        </w:rPr>
        <w:t>PHỤ LỤC VII</w:t>
      </w:r>
    </w:p>
    <w:p w:rsidR="00916D4A" w:rsidRPr="007D1056" w:rsidRDefault="00916D4A" w:rsidP="00916D4A">
      <w:pPr>
        <w:tabs>
          <w:tab w:val="right" w:leader="dot" w:pos="8640"/>
        </w:tabs>
        <w:jc w:val="center"/>
        <w:rPr>
          <w:i/>
          <w:sz w:val="28"/>
          <w:szCs w:val="28"/>
        </w:rPr>
      </w:pPr>
      <w:r w:rsidRPr="007D1056">
        <w:rPr>
          <w:b/>
          <w:sz w:val="28"/>
          <w:szCs w:val="28"/>
        </w:rPr>
        <w:t>YÊU CẦU ĐỐI VỚI GIẤY ỦY QUYỀN</w:t>
      </w:r>
      <w:r w:rsidRPr="007D1056">
        <w:rPr>
          <w:b/>
          <w:sz w:val="28"/>
          <w:szCs w:val="28"/>
        </w:rPr>
        <w:br/>
      </w:r>
      <w:r w:rsidRPr="007D1056">
        <w:rPr>
          <w:i/>
          <w:sz w:val="28"/>
          <w:szCs w:val="28"/>
        </w:rPr>
        <w:t xml:space="preserve">(Kèm theo Nghị định số 155/2018/NĐ-CP </w:t>
      </w:r>
    </w:p>
    <w:p w:rsidR="00916D4A" w:rsidRPr="007D1056" w:rsidRDefault="00916D4A" w:rsidP="00916D4A">
      <w:pPr>
        <w:tabs>
          <w:tab w:val="right" w:leader="dot" w:pos="8640"/>
        </w:tabs>
        <w:jc w:val="center"/>
        <w:rPr>
          <w:sz w:val="28"/>
          <w:szCs w:val="28"/>
        </w:rPr>
      </w:pPr>
      <w:r w:rsidRPr="007D1056">
        <w:rPr>
          <w:i/>
          <w:sz w:val="28"/>
          <w:szCs w:val="28"/>
        </w:rPr>
        <w:t>ngày 12 tháng 11 năm 2018 của Chính phủ)</w:t>
      </w:r>
    </w:p>
    <w:p w:rsidR="00916D4A" w:rsidRPr="007D1056" w:rsidRDefault="00916D4A" w:rsidP="00916D4A">
      <w:pPr>
        <w:tabs>
          <w:tab w:val="right" w:leader="dot" w:pos="8640"/>
        </w:tabs>
        <w:spacing w:before="120"/>
        <w:jc w:val="both"/>
        <w:rPr>
          <w:sz w:val="28"/>
          <w:szCs w:val="28"/>
        </w:rPr>
      </w:pPr>
      <w:r w:rsidRPr="007D1056">
        <w:rPr>
          <w:rFonts w:ascii="Courier New" w:hAnsi="Courier New" w:cs="Courier New"/>
          <w:noProof/>
          <w:sz w:val="28"/>
          <w:szCs w:val="28"/>
        </w:rPr>
        <mc:AlternateContent>
          <mc:Choice Requires="wps">
            <w:drawing>
              <wp:anchor distT="4294967295" distB="4294967295" distL="114300" distR="114300" simplePos="0" relativeHeight="251659264" behindDoc="0" locked="0" layoutInCell="1" allowOverlap="1" wp14:anchorId="0AE2239C" wp14:editId="207CCD79">
                <wp:simplePos x="0" y="0"/>
                <wp:positionH relativeFrom="column">
                  <wp:posOffset>2567563</wp:posOffset>
                </wp:positionH>
                <wp:positionV relativeFrom="paragraph">
                  <wp:posOffset>24656</wp:posOffset>
                </wp:positionV>
                <wp:extent cx="971550" cy="0"/>
                <wp:effectExtent l="0" t="0" r="19050" b="190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202.15pt;margin-top:1.95pt;width:7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q1HgIAADw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"/>
            </w:pict>
          </mc:Fallback>
        </mc:AlternateContent>
      </w:r>
    </w:p>
    <w:p w:rsidR="00916D4A" w:rsidRPr="007D1056" w:rsidRDefault="00916D4A" w:rsidP="00916D4A">
      <w:pPr>
        <w:tabs>
          <w:tab w:val="right" w:leader="dot" w:pos="8640"/>
        </w:tabs>
        <w:spacing w:before="120"/>
        <w:ind w:firstLine="540"/>
        <w:jc w:val="both"/>
        <w:rPr>
          <w:sz w:val="28"/>
          <w:szCs w:val="28"/>
        </w:rPr>
      </w:pPr>
      <w:r w:rsidRPr="007D1056">
        <w:rPr>
          <w:sz w:val="28"/>
          <w:szCs w:val="28"/>
        </w:rPr>
        <w:t>I. Nội dung:</w:t>
      </w:r>
    </w:p>
    <w:p w:rsidR="00916D4A" w:rsidRPr="007D1056" w:rsidRDefault="00916D4A" w:rsidP="00916D4A">
      <w:pPr>
        <w:tabs>
          <w:tab w:val="right" w:leader="dot" w:pos="8640"/>
        </w:tabs>
        <w:spacing w:before="120"/>
        <w:ind w:firstLine="540"/>
        <w:jc w:val="both"/>
        <w:rPr>
          <w:sz w:val="28"/>
          <w:szCs w:val="28"/>
          <w:lang w:val="vi-VN"/>
        </w:rPr>
      </w:pPr>
      <w:r w:rsidRPr="007D1056">
        <w:rPr>
          <w:sz w:val="28"/>
          <w:szCs w:val="28"/>
        </w:rPr>
        <w:t>Giấy ủy quyền phải có đầy đủ các nội dung sau:</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Tên, địa chỉ của chủ sở hữu chế phẩm.</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Tên, địa chỉ của tổ chức, cá nhân được ủy quyền.</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w:t>
      </w:r>
      <w:r>
        <w:rPr>
          <w:sz w:val="28"/>
          <w:szCs w:val="28"/>
        </w:rPr>
        <w:t xml:space="preserve"> </w:t>
      </w:r>
      <w:r w:rsidRPr="007D1056">
        <w:rPr>
          <w:sz w:val="28"/>
          <w:szCs w:val="28"/>
        </w:rPr>
        <w:t>Phạm vi ủy quyền (đứng tên đăng ký lưu hành chế phẩm tại Việt Nam đối với trường hợp ủy quyền đăng ký).</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Tên thương mại của chế phẩm được ủy quyền.</w:t>
      </w:r>
    </w:p>
    <w:p w:rsidR="00916D4A" w:rsidRPr="007D1056" w:rsidRDefault="00916D4A" w:rsidP="00916D4A">
      <w:pPr>
        <w:tabs>
          <w:tab w:val="right" w:leader="dot" w:pos="8640"/>
        </w:tabs>
        <w:spacing w:before="120"/>
        <w:ind w:firstLine="540"/>
        <w:jc w:val="both"/>
        <w:rPr>
          <w:sz w:val="28"/>
          <w:szCs w:val="28"/>
          <w:lang w:val="vi-VN"/>
        </w:rPr>
      </w:pPr>
      <w:r w:rsidRPr="007D1056">
        <w:rPr>
          <w:sz w:val="28"/>
          <w:szCs w:val="28"/>
        </w:rPr>
        <w:t>- Địa chỉ cơ sở sản xuất chế phẩm.</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Thời hạn ủy quyền.</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Cam kết của chủ sở hữu chế phẩm cung cấp đầy đủ hồ sơ thông tin chế phẩm cho tổ chức, cá nhân được ủy quyền để thực hiện việc đăng ký lưu hành.</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Tên, chức danh, chữ ký trực tiếp của người đại diện cho bên ủy quyền.</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xml:space="preserve">2. Trường hợp chủ sở hữu chế phẩm đã ủy quyền cho một cơ sở đăng ký lưu hành chế phẩm tại Việt Nam và đã được cấp số đăng ký lưu hành; trong thời hạn số </w:t>
      </w:r>
      <w:r w:rsidRPr="007D1056">
        <w:rPr>
          <w:sz w:val="28"/>
          <w:szCs w:val="28"/>
          <w:highlight w:val="white"/>
        </w:rPr>
        <w:t>đăng ký</w:t>
      </w:r>
      <w:r w:rsidRPr="007D1056">
        <w:rPr>
          <w:sz w:val="28"/>
          <w:szCs w:val="28"/>
        </w:rPr>
        <w:t xml:space="preserve"> lưu hành còn hiệu lực, chủ sở hữu ủy quyền cho cơ sở khác đăng ký lưu hành tại Việt Nam thì giấy ủy quyền mới phải kèm theo văn bản chấp thuận không tiếp tục đứng tên đăng ký lưu hành và đề nghị rút số </w:t>
      </w:r>
      <w:r w:rsidRPr="007D1056">
        <w:rPr>
          <w:sz w:val="28"/>
          <w:szCs w:val="28"/>
          <w:highlight w:val="white"/>
        </w:rPr>
        <w:t>đăng ký</w:t>
      </w:r>
      <w:r w:rsidRPr="007D1056">
        <w:rPr>
          <w:sz w:val="28"/>
          <w:szCs w:val="28"/>
        </w:rPr>
        <w:t xml:space="preserve"> lưu hành của cơ sở đang sở hữu số đăng ký lưu hành chế phẩm.</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3. Hợp pháp hóa lãnh sự:</w:t>
      </w:r>
    </w:p>
    <w:p w:rsidR="00916D4A" w:rsidRPr="007D1056" w:rsidRDefault="00916D4A" w:rsidP="00916D4A">
      <w:pPr>
        <w:tabs>
          <w:tab w:val="right" w:leader="dot" w:pos="8640"/>
        </w:tabs>
        <w:spacing w:before="120"/>
        <w:ind w:firstLine="540"/>
        <w:jc w:val="both"/>
        <w:rPr>
          <w:sz w:val="28"/>
          <w:szCs w:val="28"/>
        </w:rPr>
      </w:pPr>
      <w:r w:rsidRPr="007D1056">
        <w:rPr>
          <w:sz w:val="28"/>
          <w:szCs w:val="28"/>
        </w:rPr>
        <w:t xml:space="preserve">Giấy ủy quyền của đơn vị ở nước ngoài </w:t>
      </w:r>
      <w:r w:rsidRPr="007D1056">
        <w:rPr>
          <w:sz w:val="28"/>
          <w:szCs w:val="28"/>
          <w:highlight w:val="white"/>
        </w:rPr>
        <w:t>phải</w:t>
      </w:r>
      <w:r w:rsidRPr="007D1056">
        <w:rPr>
          <w:sz w:val="28"/>
          <w:szCs w:val="28"/>
        </w:rPr>
        <w:t xml:space="preserve"> được hợp pháp hóa lãnh sự theo quy định, trừ trường hợp được miễn hợp pháp hóa lãnh sự theo điều ước quốc tế mà Việt Nam là thành viên.</w:t>
      </w:r>
    </w:p>
    <w:p w:rsidR="000B2A50" w:rsidRDefault="000B2A50">
      <w:bookmarkStart w:id="0" w:name="_GoBack"/>
      <w:bookmarkEnd w:id="0"/>
    </w:p>
    <w:sectPr w:rsidR="000B2A50" w:rsidSect="00B9249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4A"/>
    <w:rsid w:val="000B2A50"/>
    <w:rsid w:val="00916D4A"/>
    <w:rsid w:val="00B9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2020-08-17T01:56:00Z</dcterms:created>
  <dcterms:modified xsi:type="dcterms:W3CDTF">2020-08-17T01:56:00Z</dcterms:modified>
</cp:coreProperties>
</file>