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A.I.15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thông báo chấm dứt hoạt động dự án đầu tư 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(Điểm a, b và c khoản 1 Điều 48 Luật Đầu tư)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5629275" cy="0"/>
                <wp:effectExtent l="0" t="0" r="28575" b="19050"/>
                <wp:wrapNone/>
                <wp:docPr id="270" name="Straight Connector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48E52" id="Straight Connector 27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44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">
                <o:lock v:ext="edit" shapetype="f"/>
                <w10:wrap anchorx="margin"/>
              </v:line>
            </w:pict>
          </mc:Fallback>
        </mc:AlternateConten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464819</wp:posOffset>
                </wp:positionV>
                <wp:extent cx="1794510" cy="0"/>
                <wp:effectExtent l="0" t="0" r="34290" b="19050"/>
                <wp:wrapNone/>
                <wp:docPr id="271" name="Straight Connector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4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8FFB7" id="Straight Connector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8.8pt,36.6pt" to="310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THÔNG BÁO CHẤM DỨT HOẠT ĐỘNG DỰ ÁN ĐẦU TƯ 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(ghi thông tin về Nhà đầu tư quy định tại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II. THÔNG TIN TỔ CHỨC KINH TẾ THỰC HIỆN DỰ ÁN </w:t>
      </w:r>
      <w:r w:rsidRPr="00346DCA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2. Mã số doanh nghiệp/số Giấp phép đầu tư/ Giấy chứng nhận đầu tư/số quyết định thành lập: </w:t>
      </w:r>
      <w:r w:rsidRPr="000E6BF4">
        <w:rPr>
          <w:rFonts w:ascii="Times New Roman" w:hAnsi="Times New Roman"/>
          <w:sz w:val="26"/>
          <w:szCs w:val="26"/>
          <w:lang w:val="nb-NO"/>
        </w:rPr>
        <w:t>………… do …… 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) cấp lần đầu ngày:..........., 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BC4763" w:rsidRPr="000E6BF4" w:rsidRDefault="00BC4763" w:rsidP="00BC4763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3.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Mã số thuế</w:t>
      </w:r>
      <w:r w:rsidRPr="000E6BF4">
        <w:rPr>
          <w:rFonts w:ascii="Times New Roman" w:hAnsi="Times New Roman"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III. TÌNH HÌNH HOẠT ĐỘNG CỦA DỰ ÁN VÀ THỰC HIỆN NGHĨA VỤ TÀI CHÍNH VỚI NHÀ NƯỚC ĐẾN THỜI ĐIỂM CHẤM DỨT HOẠT ĐỘNG DỰ ÁN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1. Tình hình hoạt động của dự án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Tình hình góp vốn và huy động các nguồn vốn: 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pacing w:val="-2"/>
          <w:sz w:val="26"/>
          <w:szCs w:val="26"/>
          <w:lang w:val="nb-NO"/>
        </w:rPr>
      </w:pPr>
      <w:r w:rsidRPr="000E6BF4">
        <w:rPr>
          <w:rFonts w:ascii="Times New Roman" w:hAnsi="Times New Roman"/>
          <w:spacing w:val="-2"/>
          <w:sz w:val="26"/>
          <w:szCs w:val="26"/>
          <w:lang w:val="nb-NO"/>
        </w:rPr>
        <w:t xml:space="preserve">- Tình hình xây dựng cơ bản và đưa công trình vào hoạt động hoặc khai thác vận hành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nb-NO"/>
        </w:rPr>
        <w:t>: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- Tình hình thực hiện các mục tiêu hoạt động: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2. Tình hình thực hiện nghĩa vụ tài chính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đã nộp: 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còn nợ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có):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nghĩa vụ tài chính với các bên liên quan khác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lương đối với người lao động, các khoản phải trả cho bên thứ ba, ......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IV. NỘI DUNG CHẤM DỨT HOẠT ĐỘNG DỰ ÁN ĐẦU TƯ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Thông báo chấm dứt hoạt động dự án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dự án)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............................. đã được cấp 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Quyết định chấp thuận (điều chỉnh) chủ trương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chủ trương đầu tư đồng thời với 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lastRenderedPageBreak/>
        <w:t xml:space="preserve">chấp thuận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/Giấy chứng nhận đăng ký đầu tư/Giấy chứng nhận đầu tư/Giấy phép đầu tư/Giấy phép kinh doanh số ..............., do .................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cấp)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cấp ngày........ với nội dung như sau: 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Thời điểm chấm dứt hoạt động của dự án: từ ngày... tháng... năm.......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Giải trình lý do chấm dứt hoạt động: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V. NHÀ ĐẦU TƯ CAM KẾT: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nb-NO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2. Chấp hành nghiêm chỉnh các quy định của pháp luật có liên quan.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VI. HỒ SƠ KÈM THEO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1. Bản gốc Giấy chứng nhận đăng ký đầu tư/ 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. 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Hoặc bản sao Giấy chứng nhận đầu tư/Giấy phép đầu tư/ Giấy phép kinh doanh (trong trường hợp doanh nghiệp vẫn hoạt động theo thông tin doanh nghiệp tại Giấy chứng nhận đầu tư/Giấy phép đầu tư/ Giấy phép kinh doanh)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Quyết định của nhà đầu tư về việc chấm dứt hoạt động của dự án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(Quyết định và bản sao hợp lệ biên bản họp của Hội đồng thành viên/Đại hội đồng cổ đông/thành viên hợp danh/chủ sở hữu của Tổ chức kinh tế thực hiện dự án đầu tư hoặc văn bản hợp pháp khác theo quy định của pháp luật). </w:t>
      </w:r>
    </w:p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BC4763" w:rsidRPr="00346DCA" w:rsidTr="00007121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BC4763" w:rsidRPr="000E6BF4" w:rsidRDefault="00BC4763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BC4763" w:rsidRPr="005D3393" w:rsidRDefault="00BC4763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D3393">
              <w:rPr>
                <w:rFonts w:ascii="Times New Roman" w:hAnsi="Times New Roman"/>
                <w:sz w:val="26"/>
                <w:szCs w:val="26"/>
                <w:lang w:val="nb-NO"/>
              </w:rPr>
              <w:t>... ……., ngày ….. tháng ….. năm……</w:t>
            </w:r>
          </w:p>
          <w:p w:rsidR="00BC4763" w:rsidRPr="00C76592" w:rsidRDefault="00BC4763" w:rsidP="00007121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BC4763" w:rsidRPr="00346DCA" w:rsidRDefault="00BC4763" w:rsidP="00007121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nb-NO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BC4763" w:rsidRPr="000E6BF4" w:rsidRDefault="00BC4763" w:rsidP="00BC4763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b/>
          <w:sz w:val="26"/>
          <w:szCs w:val="26"/>
          <w:lang w:val="nb-NO"/>
        </w:rPr>
      </w:pPr>
    </w:p>
    <w:p w:rsidR="00812BD7" w:rsidRPr="00BC4763" w:rsidRDefault="00812BD7" w:rsidP="00BC4763">
      <w:pPr>
        <w:tabs>
          <w:tab w:val="left" w:leader="dot" w:pos="9072"/>
        </w:tabs>
        <w:spacing w:before="80" w:after="80" w:line="21" w:lineRule="atLeast"/>
        <w:rPr>
          <w:rFonts w:ascii="Times New Roman" w:hAnsi="Times New Roman"/>
          <w:b/>
          <w:sz w:val="26"/>
          <w:szCs w:val="26"/>
          <w:lang w:val="nb-NO"/>
        </w:rPr>
      </w:pPr>
      <w:bookmarkStart w:id="0" w:name="_GoBack"/>
      <w:bookmarkEnd w:id="0"/>
    </w:p>
    <w:sectPr w:rsidR="00812BD7" w:rsidRPr="00BC4763" w:rsidSect="00145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5E" w:rsidRDefault="00263C5E" w:rsidP="0014520A">
      <w:pPr>
        <w:spacing w:after="0" w:line="240" w:lineRule="auto"/>
      </w:pPr>
      <w:r>
        <w:separator/>
      </w:r>
    </w:p>
  </w:endnote>
  <w:endnote w:type="continuationSeparator" w:id="0">
    <w:p w:rsidR="00263C5E" w:rsidRDefault="00263C5E" w:rsidP="001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5E" w:rsidRDefault="00263C5E" w:rsidP="0014520A">
      <w:pPr>
        <w:spacing w:after="0" w:line="240" w:lineRule="auto"/>
      </w:pPr>
      <w:r>
        <w:separator/>
      </w:r>
    </w:p>
  </w:footnote>
  <w:footnote w:type="continuationSeparator" w:id="0">
    <w:p w:rsidR="00263C5E" w:rsidRDefault="00263C5E" w:rsidP="0014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39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4520A" w:rsidRPr="0014520A" w:rsidRDefault="0014520A">
        <w:pPr>
          <w:pStyle w:val="Header"/>
          <w:jc w:val="center"/>
          <w:rPr>
            <w:rFonts w:ascii="Times New Roman" w:hAnsi="Times New Roman"/>
          </w:rPr>
        </w:pPr>
        <w:r w:rsidRPr="0014520A">
          <w:rPr>
            <w:rFonts w:ascii="Times New Roman" w:hAnsi="Times New Roman"/>
          </w:rPr>
          <w:fldChar w:fldCharType="begin"/>
        </w:r>
        <w:r w:rsidRPr="0014520A">
          <w:rPr>
            <w:rFonts w:ascii="Times New Roman" w:hAnsi="Times New Roman"/>
          </w:rPr>
          <w:instrText xml:space="preserve"> PAGE   \* MERGEFORMAT </w:instrText>
        </w:r>
        <w:r w:rsidRPr="0014520A">
          <w:rPr>
            <w:rFonts w:ascii="Times New Roman" w:hAnsi="Times New Roman"/>
          </w:rPr>
          <w:fldChar w:fldCharType="separate"/>
        </w:r>
        <w:r w:rsidR="00BC4763">
          <w:rPr>
            <w:rFonts w:ascii="Times New Roman" w:hAnsi="Times New Roman"/>
            <w:noProof/>
          </w:rPr>
          <w:t>2</w:t>
        </w:r>
        <w:r w:rsidRPr="0014520A">
          <w:rPr>
            <w:rFonts w:ascii="Times New Roman" w:hAnsi="Times New Roman"/>
            <w:noProof/>
          </w:rPr>
          <w:fldChar w:fldCharType="end"/>
        </w:r>
      </w:p>
    </w:sdtContent>
  </w:sdt>
  <w:p w:rsidR="0014520A" w:rsidRDefault="00145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Pr="0014520A" w:rsidRDefault="0014520A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A"/>
    <w:rsid w:val="00070FFD"/>
    <w:rsid w:val="00084730"/>
    <w:rsid w:val="000A09A3"/>
    <w:rsid w:val="0010107C"/>
    <w:rsid w:val="00143C49"/>
    <w:rsid w:val="0014520A"/>
    <w:rsid w:val="00160544"/>
    <w:rsid w:val="00171298"/>
    <w:rsid w:val="00263C5E"/>
    <w:rsid w:val="00321336"/>
    <w:rsid w:val="003B5E5B"/>
    <w:rsid w:val="004247B2"/>
    <w:rsid w:val="004334B5"/>
    <w:rsid w:val="004A51F9"/>
    <w:rsid w:val="004C4625"/>
    <w:rsid w:val="00506018"/>
    <w:rsid w:val="005F2609"/>
    <w:rsid w:val="00683AA0"/>
    <w:rsid w:val="00693E04"/>
    <w:rsid w:val="0076379F"/>
    <w:rsid w:val="007F6720"/>
    <w:rsid w:val="00812BD7"/>
    <w:rsid w:val="00877553"/>
    <w:rsid w:val="00915F01"/>
    <w:rsid w:val="0092674E"/>
    <w:rsid w:val="00977345"/>
    <w:rsid w:val="00A375A5"/>
    <w:rsid w:val="00A40B7B"/>
    <w:rsid w:val="00A752D5"/>
    <w:rsid w:val="00AC2620"/>
    <w:rsid w:val="00AE0FA5"/>
    <w:rsid w:val="00AE38F1"/>
    <w:rsid w:val="00B21DA2"/>
    <w:rsid w:val="00B51D79"/>
    <w:rsid w:val="00BC4763"/>
    <w:rsid w:val="00BD5F02"/>
    <w:rsid w:val="00C1226B"/>
    <w:rsid w:val="00C53527"/>
    <w:rsid w:val="00E20605"/>
    <w:rsid w:val="00E77D5E"/>
    <w:rsid w:val="00F217DC"/>
    <w:rsid w:val="00F358FD"/>
    <w:rsid w:val="00F648AE"/>
    <w:rsid w:val="00F777F5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3848-4312-4A76-A85F-919FD6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1452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452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20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6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2021-04-14T18:15:00Z</dcterms:created>
  <dcterms:modified xsi:type="dcterms:W3CDTF">2021-04-14T19:02:00Z</dcterms:modified>
</cp:coreProperties>
</file>