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34" w:rsidRPr="000960DE" w:rsidRDefault="001F6334" w:rsidP="001F6334">
      <w:pPr>
        <w:spacing w:after="120"/>
        <w:jc w:val="center"/>
        <w:rPr>
          <w:b/>
          <w:sz w:val="28"/>
          <w:szCs w:val="28"/>
          <w:lang w:val="vi-VN"/>
        </w:rPr>
      </w:pPr>
      <w:r w:rsidRPr="000960DE">
        <w:rPr>
          <w:b/>
          <w:sz w:val="28"/>
          <w:szCs w:val="28"/>
          <w:lang w:val="vi-VN"/>
        </w:rPr>
        <w:t>Phụ lục 3</w:t>
      </w:r>
    </w:p>
    <w:p w:rsidR="001F6334" w:rsidRPr="000960DE" w:rsidRDefault="001F6334" w:rsidP="001F6334">
      <w:pPr>
        <w:spacing w:after="120"/>
        <w:jc w:val="center"/>
        <w:rPr>
          <w:sz w:val="28"/>
          <w:szCs w:val="28"/>
          <w:lang w:val="vi-VN"/>
        </w:rPr>
      </w:pPr>
      <w:r w:rsidRPr="000960DE">
        <w:rPr>
          <w:sz w:val="28"/>
          <w:szCs w:val="28"/>
          <w:lang w:val="vi-VN"/>
        </w:rPr>
        <w:t>BÁO CÁO GIẢI PHÁP TÁCH ĐẤU NỐI NƯỚC THẢI CỦA CƠ SỞ TRONG KHU CÔNG NGHIỆP, KHU CHẾ XUẤT, KHU CÔNG NGHỆ CAO</w:t>
      </w:r>
    </w:p>
    <w:p w:rsidR="001F6334" w:rsidRPr="000960DE" w:rsidRDefault="001F6334" w:rsidP="001F6334">
      <w:pPr>
        <w:spacing w:after="240"/>
        <w:jc w:val="center"/>
        <w:rPr>
          <w:b/>
          <w:sz w:val="30"/>
          <w:szCs w:val="28"/>
          <w:lang w:val="vi-VN"/>
        </w:rPr>
      </w:pPr>
      <w:r w:rsidRPr="000960DE">
        <w:rPr>
          <w:i/>
          <w:spacing w:val="-2"/>
          <w:sz w:val="28"/>
          <w:szCs w:val="28"/>
          <w:lang w:val="vi-VN"/>
        </w:rPr>
        <w:t>(Ban hành kèm theo Thông tư số 35/2015/TT-BTNMT ngày 30 tháng 6 năm 2015</w:t>
      </w:r>
      <w:r w:rsidRPr="000960DE">
        <w:rPr>
          <w:i/>
          <w:sz w:val="28"/>
          <w:szCs w:val="28"/>
          <w:lang w:val="vi-VN"/>
        </w:rPr>
        <w:t xml:space="preserve"> của Bộ trưởng Bộ Tài nguyên và Môi trường)</w:t>
      </w:r>
    </w:p>
    <w:p w:rsidR="001F6334" w:rsidRPr="000960DE" w:rsidRDefault="001F6334" w:rsidP="001F6334">
      <w:pPr>
        <w:spacing w:before="120" w:after="120"/>
        <w:jc w:val="both"/>
        <w:rPr>
          <w:b/>
          <w:sz w:val="28"/>
          <w:szCs w:val="28"/>
          <w:lang w:val="vi-VN"/>
        </w:rPr>
      </w:pPr>
      <w:r w:rsidRPr="000960DE">
        <w:rPr>
          <w:b/>
          <w:sz w:val="28"/>
          <w:szCs w:val="28"/>
          <w:lang w:val="vi-VN"/>
        </w:rPr>
        <w:t>1. Thông tin chung:</w:t>
      </w:r>
    </w:p>
    <w:p w:rsidR="001F6334" w:rsidRPr="000960DE" w:rsidRDefault="001F6334" w:rsidP="001F6334">
      <w:pPr>
        <w:spacing w:before="120" w:after="120"/>
        <w:jc w:val="both"/>
        <w:rPr>
          <w:sz w:val="28"/>
          <w:szCs w:val="28"/>
          <w:lang w:val="vi-VN"/>
        </w:rPr>
      </w:pPr>
      <w:r w:rsidRPr="000960DE">
        <w:rPr>
          <w:sz w:val="28"/>
          <w:szCs w:val="28"/>
          <w:lang w:val="vi-VN"/>
        </w:rPr>
        <w:t>- Tên chủ cơ sở:………………………....……………..........…………………….</w:t>
      </w:r>
    </w:p>
    <w:p w:rsidR="001F6334" w:rsidRPr="000960DE" w:rsidRDefault="001F6334" w:rsidP="001F6334">
      <w:pPr>
        <w:spacing w:before="120" w:after="120"/>
        <w:jc w:val="both"/>
        <w:rPr>
          <w:sz w:val="28"/>
          <w:szCs w:val="28"/>
          <w:lang w:val="vi-VN"/>
        </w:rPr>
      </w:pPr>
      <w:r w:rsidRPr="000960DE">
        <w:rPr>
          <w:sz w:val="28"/>
          <w:szCs w:val="28"/>
          <w:lang w:val="vi-VN"/>
        </w:rPr>
        <w:t>- Người đại diện: ............................................ Chức vụ: ........................................</w:t>
      </w:r>
    </w:p>
    <w:p w:rsidR="001F6334" w:rsidRPr="000960DE" w:rsidRDefault="001F6334" w:rsidP="001F6334">
      <w:pPr>
        <w:spacing w:before="120" w:after="120"/>
        <w:jc w:val="both"/>
        <w:rPr>
          <w:sz w:val="28"/>
          <w:szCs w:val="28"/>
          <w:lang w:val="vi-VN"/>
        </w:rPr>
      </w:pPr>
      <w:r w:rsidRPr="000960DE">
        <w:rPr>
          <w:sz w:val="28"/>
          <w:szCs w:val="28"/>
          <w:lang w:val="vi-VN"/>
        </w:rPr>
        <w:t>- Địa chỉ: ……………................Khu công nghiệp:................................................</w:t>
      </w:r>
    </w:p>
    <w:p w:rsidR="001F6334" w:rsidRPr="000960DE" w:rsidRDefault="001F6334" w:rsidP="001F6334">
      <w:pPr>
        <w:spacing w:before="120" w:after="120"/>
        <w:jc w:val="both"/>
        <w:rPr>
          <w:sz w:val="28"/>
          <w:szCs w:val="28"/>
          <w:lang w:val="vi-VN"/>
        </w:rPr>
      </w:pPr>
      <w:r w:rsidRPr="000960DE">
        <w:rPr>
          <w:sz w:val="28"/>
          <w:szCs w:val="28"/>
          <w:lang w:val="vi-VN"/>
        </w:rPr>
        <w:t>- Số điện thoại: …..………..…   Số Fax:……...….…… E-mail: ..........................</w:t>
      </w:r>
    </w:p>
    <w:p w:rsidR="001F6334" w:rsidRPr="000960DE" w:rsidRDefault="001F6334" w:rsidP="001F6334">
      <w:pPr>
        <w:spacing w:before="120" w:after="120"/>
        <w:jc w:val="both"/>
        <w:rPr>
          <w:sz w:val="28"/>
          <w:szCs w:val="28"/>
          <w:lang w:val="vi-VN"/>
        </w:rPr>
      </w:pPr>
      <w:r w:rsidRPr="000960DE">
        <w:rPr>
          <w:sz w:val="28"/>
          <w:szCs w:val="28"/>
          <w:lang w:val="vi-VN"/>
        </w:rPr>
        <w:t>- Loại hình sản xuất kinh doanh:…………………………..……………………...</w:t>
      </w:r>
    </w:p>
    <w:p w:rsidR="001F6334" w:rsidRPr="000960DE" w:rsidRDefault="001F6334" w:rsidP="001F6334">
      <w:pPr>
        <w:spacing w:before="120" w:after="120"/>
        <w:jc w:val="both"/>
        <w:rPr>
          <w:b/>
          <w:sz w:val="28"/>
          <w:szCs w:val="28"/>
          <w:lang w:val="vi-VN"/>
        </w:rPr>
      </w:pPr>
      <w:r w:rsidRPr="000960DE">
        <w:rPr>
          <w:b/>
          <w:sz w:val="28"/>
          <w:szCs w:val="28"/>
          <w:lang w:val="vi-VN"/>
        </w:rPr>
        <w:t>2. Phương án tách đấu nối và tự xử lý nước thải</w:t>
      </w:r>
    </w:p>
    <w:p w:rsidR="001F6334" w:rsidRPr="000960DE" w:rsidRDefault="001F6334" w:rsidP="001F6334">
      <w:pPr>
        <w:spacing w:before="120" w:after="120"/>
        <w:ind w:firstLine="720"/>
        <w:jc w:val="both"/>
        <w:rPr>
          <w:sz w:val="28"/>
          <w:szCs w:val="28"/>
          <w:lang w:val="vi-VN"/>
        </w:rPr>
      </w:pPr>
      <w:r w:rsidRPr="000960DE">
        <w:rPr>
          <w:sz w:val="28"/>
          <w:szCs w:val="28"/>
          <w:lang w:val="vi-VN"/>
        </w:rPr>
        <w:t>- Lượng nước thải phát sinh, thành phần, tính chất nước thải.</w:t>
      </w:r>
    </w:p>
    <w:p w:rsidR="001F6334" w:rsidRPr="000960DE" w:rsidRDefault="001F6334" w:rsidP="001F6334">
      <w:pPr>
        <w:spacing w:before="120" w:after="120"/>
        <w:ind w:firstLine="720"/>
        <w:jc w:val="both"/>
        <w:rPr>
          <w:sz w:val="28"/>
          <w:szCs w:val="28"/>
          <w:lang w:val="vi-VN"/>
        </w:rPr>
      </w:pPr>
      <w:r w:rsidRPr="000960DE">
        <w:rPr>
          <w:sz w:val="28"/>
          <w:szCs w:val="28"/>
          <w:lang w:val="vi-VN"/>
        </w:rPr>
        <w:t>- Nguyên nhân thực tế của việc tách đấu nối nước thải.</w:t>
      </w:r>
    </w:p>
    <w:p w:rsidR="001F6334" w:rsidRPr="000960DE" w:rsidRDefault="001F6334" w:rsidP="001F6334">
      <w:pPr>
        <w:spacing w:before="120" w:after="120"/>
        <w:ind w:firstLine="720"/>
        <w:jc w:val="both"/>
        <w:rPr>
          <w:sz w:val="28"/>
          <w:szCs w:val="28"/>
          <w:lang w:val="vi-VN"/>
        </w:rPr>
      </w:pPr>
      <w:r w:rsidRPr="000960DE">
        <w:rPr>
          <w:sz w:val="28"/>
          <w:szCs w:val="28"/>
          <w:lang w:val="vi-VN"/>
        </w:rPr>
        <w:t>- Mô tả phương án xử lý nước thải:</w:t>
      </w:r>
    </w:p>
    <w:p w:rsidR="001F6334" w:rsidRPr="000960DE" w:rsidRDefault="001F6334" w:rsidP="001F6334">
      <w:pPr>
        <w:spacing w:before="120" w:after="120"/>
        <w:ind w:firstLine="720"/>
        <w:jc w:val="both"/>
        <w:rPr>
          <w:sz w:val="28"/>
          <w:szCs w:val="28"/>
          <w:lang w:val="vi-VN"/>
        </w:rPr>
      </w:pPr>
      <w:r w:rsidRPr="000960DE">
        <w:rPr>
          <w:sz w:val="28"/>
          <w:szCs w:val="28"/>
          <w:lang w:val="vi-VN"/>
        </w:rPr>
        <w:t>+ Công suất, công nghệ xử lý nước thải.</w:t>
      </w:r>
    </w:p>
    <w:p w:rsidR="001F6334" w:rsidRPr="000960DE" w:rsidRDefault="001F6334" w:rsidP="001F6334">
      <w:pPr>
        <w:spacing w:before="120" w:after="120"/>
        <w:ind w:firstLine="720"/>
        <w:jc w:val="both"/>
        <w:rPr>
          <w:sz w:val="28"/>
          <w:szCs w:val="28"/>
          <w:lang w:val="vi-VN"/>
        </w:rPr>
      </w:pPr>
      <w:r w:rsidRPr="000960DE">
        <w:rPr>
          <w:sz w:val="28"/>
          <w:szCs w:val="28"/>
          <w:lang w:val="vi-VN"/>
        </w:rPr>
        <w:t>+ Vị trí, điểm xả ra nguồn tiếp nhận (có kèm theo sơ đồ).</w:t>
      </w:r>
    </w:p>
    <w:p w:rsidR="001F6334" w:rsidRPr="000960DE" w:rsidRDefault="001F6334" w:rsidP="001F6334">
      <w:pPr>
        <w:spacing w:before="120" w:after="120"/>
        <w:ind w:firstLine="720"/>
        <w:jc w:val="both"/>
        <w:rPr>
          <w:sz w:val="28"/>
          <w:szCs w:val="28"/>
          <w:lang w:val="vi-VN"/>
        </w:rPr>
      </w:pPr>
      <w:r w:rsidRPr="000960DE">
        <w:rPr>
          <w:sz w:val="28"/>
          <w:szCs w:val="28"/>
          <w:lang w:val="vi-VN"/>
        </w:rPr>
        <w:t>+ Chương trình quan trắc chất lượng nước thải sau xử lý.</w:t>
      </w:r>
    </w:p>
    <w:p w:rsidR="001F6334" w:rsidRPr="000960DE" w:rsidRDefault="001F6334" w:rsidP="001F6334">
      <w:pPr>
        <w:spacing w:before="120" w:after="120"/>
        <w:ind w:firstLine="720"/>
        <w:jc w:val="both"/>
        <w:rPr>
          <w:sz w:val="28"/>
          <w:szCs w:val="28"/>
          <w:lang w:val="vi-VN"/>
        </w:rPr>
      </w:pPr>
      <w:r w:rsidRPr="000960DE">
        <w:rPr>
          <w:sz w:val="28"/>
          <w:szCs w:val="28"/>
          <w:lang w:val="vi-VN"/>
        </w:rPr>
        <w:t>- Chất lượng nước thải sau xử lý đạt quy chuẩn kỹ thuật môi trường (xác định cụ thể).</w:t>
      </w:r>
    </w:p>
    <w:p w:rsidR="001F6334" w:rsidRPr="000960DE" w:rsidRDefault="001F6334" w:rsidP="001F6334">
      <w:pPr>
        <w:spacing w:before="120" w:after="120"/>
        <w:jc w:val="both"/>
        <w:rPr>
          <w:b/>
          <w:sz w:val="28"/>
          <w:szCs w:val="28"/>
          <w:lang w:val="vi-VN"/>
        </w:rPr>
      </w:pPr>
      <w:r w:rsidRPr="000960DE">
        <w:rPr>
          <w:b/>
          <w:sz w:val="28"/>
          <w:szCs w:val="28"/>
          <w:lang w:val="vi-VN"/>
        </w:rPr>
        <w:t>3. Cam kết và kiến nghị</w:t>
      </w:r>
    </w:p>
    <w:p w:rsidR="001F6334" w:rsidRPr="000960DE" w:rsidRDefault="001F6334" w:rsidP="001F6334">
      <w:pPr>
        <w:spacing w:before="120" w:after="120"/>
        <w:ind w:firstLine="720"/>
        <w:jc w:val="both"/>
        <w:rPr>
          <w:sz w:val="28"/>
          <w:szCs w:val="28"/>
          <w:lang w:val="vi-VN"/>
        </w:rPr>
      </w:pPr>
      <w:r w:rsidRPr="000960DE">
        <w:rPr>
          <w:sz w:val="28"/>
          <w:szCs w:val="28"/>
          <w:lang w:val="vi-VN"/>
        </w:rPr>
        <w:t>Cam kết thực hiện nghiêm túc phương án xử lý nước thải đã nêu và bảo đảm nước thải sau xử lý đạt quy chuẩn kỹ thuật môi trường.</w:t>
      </w:r>
    </w:p>
    <w:p w:rsidR="001F6334" w:rsidRPr="000960DE" w:rsidRDefault="001F6334" w:rsidP="001F6334">
      <w:pPr>
        <w:spacing w:before="120" w:after="240"/>
        <w:ind w:firstLine="720"/>
        <w:jc w:val="both"/>
        <w:rPr>
          <w:sz w:val="28"/>
          <w:szCs w:val="28"/>
          <w:lang w:val="vi-VN"/>
        </w:rPr>
      </w:pPr>
      <w:r w:rsidRPr="000960DE">
        <w:rPr>
          <w:sz w:val="28"/>
          <w:szCs w:val="28"/>
          <w:lang w:val="vi-VN"/>
        </w:rPr>
        <w:t>Kiến nghị cơ quan quản lý nhà nước cho phép cơ sở ……………… tách đấu nối khỏi hệ thống xử lý nước thải tập trung khu công nghiệp, khu chế xuất, khu công nghệ cao………………… và tự xử lý nước thải phát sinh.</w:t>
      </w:r>
    </w:p>
    <w:tbl>
      <w:tblPr>
        <w:tblW w:w="8918" w:type="dxa"/>
        <w:tblLook w:val="01E0"/>
      </w:tblPr>
      <w:tblGrid>
        <w:gridCol w:w="4230"/>
        <w:gridCol w:w="4688"/>
      </w:tblGrid>
      <w:tr w:rsidR="001F6334" w:rsidRPr="000960DE" w:rsidTr="009F15ED">
        <w:trPr>
          <w:trHeight w:val="1476"/>
        </w:trPr>
        <w:tc>
          <w:tcPr>
            <w:tcW w:w="4230" w:type="dxa"/>
            <w:shd w:val="clear" w:color="auto" w:fill="auto"/>
          </w:tcPr>
          <w:p w:rsidR="001F6334" w:rsidRPr="000960DE" w:rsidRDefault="001F6334" w:rsidP="009F15ED">
            <w:pPr>
              <w:ind w:firstLine="278"/>
              <w:rPr>
                <w:lang w:val="vi-VN"/>
              </w:rPr>
            </w:pPr>
          </w:p>
        </w:tc>
        <w:tc>
          <w:tcPr>
            <w:tcW w:w="4688" w:type="dxa"/>
            <w:shd w:val="clear" w:color="auto" w:fill="auto"/>
          </w:tcPr>
          <w:p w:rsidR="001F6334" w:rsidRPr="000960DE" w:rsidRDefault="001F6334" w:rsidP="009F15ED">
            <w:pPr>
              <w:spacing w:after="120"/>
              <w:jc w:val="center"/>
              <w:rPr>
                <w:lang w:val="vi-VN"/>
              </w:rPr>
            </w:pPr>
            <w:r w:rsidRPr="000960DE">
              <w:rPr>
                <w:b/>
                <w:bCs/>
                <w:sz w:val="28"/>
                <w:szCs w:val="28"/>
                <w:lang w:val="vi-VN"/>
              </w:rPr>
              <w:t>ĐẠI DIỆN CƠ SỞ</w:t>
            </w:r>
            <w:r w:rsidRPr="000960DE">
              <w:rPr>
                <w:b/>
                <w:bCs/>
                <w:sz w:val="28"/>
                <w:szCs w:val="28"/>
                <w:lang w:val="vi-VN"/>
              </w:rPr>
              <w:br/>
            </w:r>
            <w:r w:rsidRPr="000960DE">
              <w:rPr>
                <w:sz w:val="28"/>
                <w:szCs w:val="28"/>
                <w:lang w:val="vi-VN"/>
              </w:rPr>
              <w:t>(Ký, ghi rõ họ tên và đóng dấu)</w:t>
            </w:r>
          </w:p>
        </w:tc>
      </w:tr>
    </w:tbl>
    <w:p w:rsidR="00AD110A" w:rsidRPr="001F6334" w:rsidRDefault="00AD110A">
      <w:pPr>
        <w:rPr>
          <w:lang w:val="vi-VN"/>
        </w:rPr>
      </w:pPr>
    </w:p>
    <w:sectPr w:rsidR="00AD110A" w:rsidRPr="001F6334" w:rsidSect="00AD11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334"/>
    <w:rsid w:val="001F6334"/>
    <w:rsid w:val="00AD1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A3F3C-9F3D-4B18-9649-78726F8B8E50}"/>
</file>

<file path=customXml/itemProps2.xml><?xml version="1.0" encoding="utf-8"?>
<ds:datastoreItem xmlns:ds="http://schemas.openxmlformats.org/officeDocument/2006/customXml" ds:itemID="{A348A911-281C-4E7B-B6D5-0C8BB00F02E3}"/>
</file>

<file path=customXml/itemProps3.xml><?xml version="1.0" encoding="utf-8"?>
<ds:datastoreItem xmlns:ds="http://schemas.openxmlformats.org/officeDocument/2006/customXml" ds:itemID="{C5F93705-775C-4066-BB49-A3DA0C260A18}"/>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2016-04-13T04:08:00Z</dcterms:created>
  <dcterms:modified xsi:type="dcterms:W3CDTF">2016-04-13T04:08:00Z</dcterms:modified>
</cp:coreProperties>
</file>