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979" w:rsidRPr="00A5650A" w:rsidRDefault="009D2979" w:rsidP="009D2979">
      <w:pPr>
        <w:pStyle w:val="Heading1"/>
        <w:rPr>
          <w:lang w:val="en-US"/>
        </w:rPr>
      </w:pPr>
      <w:r w:rsidRPr="00446648">
        <w:t xml:space="preserve">Mẫu </w:t>
      </w:r>
      <w:r w:rsidRPr="00446648">
        <w:rPr>
          <w:lang w:val="en-US"/>
        </w:rPr>
        <w:t>2</w:t>
      </w:r>
      <w:r w:rsidRPr="003A43E2">
        <w:rPr>
          <w:lang w:val="en-US"/>
        </w:rPr>
        <w:t>8</w:t>
      </w:r>
    </w:p>
    <w:p w:rsidR="009D2979" w:rsidRPr="00446648" w:rsidRDefault="009D2979" w:rsidP="009D2979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446648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446648">
        <w:rPr>
          <w:rFonts w:ascii="Times New Roman" w:hAnsi="Times New Roman"/>
          <w:i/>
          <w:sz w:val="22"/>
          <w:szCs w:val="22"/>
          <w:lang w:val="nl-NL"/>
        </w:rPr>
        <w:t>(Phụ lục 1</w:t>
      </w:r>
      <w:r>
        <w:rPr>
          <w:rFonts w:ascii="Times New Roman" w:hAnsi="Times New Roman"/>
          <w:i/>
          <w:sz w:val="22"/>
          <w:szCs w:val="22"/>
          <w:lang w:val="nl-NL"/>
        </w:rPr>
        <w:t>4</w:t>
      </w:r>
      <w:r w:rsidRPr="00446648">
        <w:rPr>
          <w:rFonts w:ascii="Times New Roman" w:hAnsi="Times New Roman"/>
          <w:i/>
          <w:sz w:val="22"/>
          <w:szCs w:val="22"/>
          <w:vertAlign w:val="superscript"/>
          <w:lang w:val="nl-NL"/>
        </w:rPr>
        <w:t>a</w:t>
      </w:r>
      <w:r w:rsidRPr="00446648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tư số 17/2015/TT-BTNMT ngày 06 tháng 4 năm 2015 </w:t>
      </w:r>
      <w:r w:rsidRPr="00446648">
        <w:rPr>
          <w:rFonts w:ascii="Times New Roman" w:hAnsi="Times New Roman"/>
          <w:i/>
          <w:sz w:val="22"/>
          <w:szCs w:val="22"/>
          <w:lang w:val="nl-NL"/>
        </w:rPr>
        <w:br/>
        <w:t>của Bộ Tài nguyên và Môi trường)</w:t>
      </w:r>
    </w:p>
    <w:p w:rsidR="009D2979" w:rsidRDefault="009D2979" w:rsidP="009D2979">
      <w:pPr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446648">
        <w:rPr>
          <w:rFonts w:ascii="Times New Roman" w:hAnsi="Times New Roman" w:hint="eastAsia"/>
          <w:b/>
          <w:sz w:val="28"/>
          <w:szCs w:val="28"/>
        </w:rPr>
        <w:t>Verification Report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31849B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  <w:t xml:space="preserve">A. </w:t>
            </w: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Summary of verification</w:t>
            </w: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A.1.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 xml:space="preserve">General 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>Information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  <w:gridCol w:w="5774"/>
      </w:tblGrid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Title of theproject 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Referencenumber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Monitoring period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Date of completion of the monitoring report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Third-party entity (TPE)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Project participant contracting the TPE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  <w:tr w:rsidR="009D2979" w:rsidRPr="00D505E9" w:rsidTr="00272902">
        <w:tc>
          <w:tcPr>
            <w:tcW w:w="4007" w:type="dxa"/>
            <w:shd w:val="clear" w:color="auto" w:fill="DAEEF3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Date of completion of this report</w:t>
            </w:r>
          </w:p>
        </w:tc>
        <w:tc>
          <w:tcPr>
            <w:tcW w:w="5774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A.2 Conclusion of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verificationand level of assurance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6662"/>
      </w:tblGrid>
      <w:tr w:rsidR="009D2979" w:rsidRPr="00446648" w:rsidTr="00272902">
        <w:tc>
          <w:tcPr>
            <w:tcW w:w="3119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Overall </w:t>
            </w: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verification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opinion</w:t>
            </w:r>
          </w:p>
        </w:tc>
        <w:tc>
          <w:tcPr>
            <w:tcW w:w="6662" w:type="dxa"/>
          </w:tcPr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Positive</w:t>
            </w:r>
          </w:p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Negative</w:t>
            </w:r>
          </w:p>
        </w:tc>
      </w:tr>
      <w:tr w:rsidR="009D2979" w:rsidRPr="00446648" w:rsidTr="002729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Unqualified opinion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Based on the process and procedure conducted, </w:t>
            </w:r>
            <w:r w:rsidRPr="00446648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XXX</w:t>
            </w: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 (TPE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’</w:t>
            </w: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s name) provides reasonable assurance that the emission reductions for </w:t>
            </w:r>
            <w:r w:rsidRPr="00446648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YYYY</w:t>
            </w: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 xml:space="preserve"> (project name) </w:t>
            </w:r>
          </w:p>
          <w:p w:rsidR="009D2979" w:rsidRPr="00446648" w:rsidRDefault="009D2979" w:rsidP="009D297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Are free of material errors and are a fair representation of the GHG data and information, and</w:t>
            </w:r>
          </w:p>
          <w:p w:rsidR="009D2979" w:rsidRPr="00446648" w:rsidRDefault="009D2979" w:rsidP="009D2979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Are prepared in line with the related JCM rules, procedure, guidelines, forms and other relevant documents</w:t>
            </w:r>
          </w:p>
        </w:tc>
      </w:tr>
      <w:tr w:rsidR="009D2979" w:rsidRPr="00446648" w:rsidTr="002729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(If overall verification opinion is negative, please check below and state its reasons.)</w:t>
            </w:r>
          </w:p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Qualified Opinion</w:t>
            </w:r>
          </w:p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Adverse opinion</w:t>
            </w:r>
          </w:p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Disclaimer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&lt;State the reasons&gt;</w:t>
            </w:r>
          </w:p>
          <w:p w:rsidR="009D2979" w:rsidRPr="00446648" w:rsidRDefault="009D2979" w:rsidP="00272902">
            <w:pPr>
              <w:widowControl w:val="0"/>
              <w:spacing w:line="24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A.3. Overviewof the verification results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086"/>
        <w:gridCol w:w="4917"/>
        <w:gridCol w:w="2835"/>
      </w:tblGrid>
      <w:tr w:rsidR="009D2979" w:rsidRPr="00446648" w:rsidTr="00272902">
        <w:trPr>
          <w:tblHeader/>
        </w:trPr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Item</w:t>
            </w:r>
          </w:p>
        </w:tc>
        <w:tc>
          <w:tcPr>
            <w:tcW w:w="4917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Verification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 requirements</w:t>
            </w:r>
          </w:p>
        </w:tc>
        <w:tc>
          <w:tcPr>
            <w:tcW w:w="2835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No CAR or CL remaining</w:t>
            </w:r>
          </w:p>
        </w:tc>
      </w:tr>
      <w:tr w:rsidR="009D2979" w:rsidRPr="00446648" w:rsidTr="00272902"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bookmarkStart w:id="0" w:name="_Toc348615874"/>
            <w:bookmarkStart w:id="1" w:name="_Toc353394865"/>
            <w:r w:rsidRPr="00446648">
              <w:rPr>
                <w:rFonts w:ascii="Times New Roman" w:eastAsia="MS Mincho" w:hAnsi="Times New Roman" w:hint="eastAsia"/>
                <w:color w:val="000000"/>
                <w:sz w:val="22"/>
                <w:szCs w:val="22"/>
                <w:lang w:eastAsia="ja-JP"/>
              </w:rPr>
              <w:t>T</w:t>
            </w: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he project implementation with the eligibility criteria of the applied methodology</w:t>
            </w:r>
            <w:bookmarkEnd w:id="0"/>
            <w:bookmarkEnd w:id="1"/>
          </w:p>
        </w:tc>
        <w:tc>
          <w:tcPr>
            <w:tcW w:w="4917" w:type="dxa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The TPE determines the conformity of the actual project and its operation with the eligibility criteria of the applied methodology.</w:t>
            </w:r>
          </w:p>
        </w:tc>
        <w:tc>
          <w:tcPr>
            <w:tcW w:w="2835" w:type="dxa"/>
            <w:vAlign w:val="center"/>
          </w:tcPr>
          <w:p w:rsidR="009D2979" w:rsidRPr="00446648" w:rsidRDefault="009D2979" w:rsidP="00272902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T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he project implementation against the registered PDD or any approved revised PDD</w:t>
            </w:r>
          </w:p>
        </w:tc>
        <w:tc>
          <w:tcPr>
            <w:tcW w:w="4917" w:type="dxa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The TPE assesses the status of the actual project and its operation with the registered/validated PDD or any approved revised PDD.</w:t>
            </w:r>
          </w:p>
        </w:tc>
        <w:tc>
          <w:tcPr>
            <w:tcW w:w="2835" w:type="dxa"/>
            <w:vAlign w:val="center"/>
          </w:tcPr>
          <w:p w:rsidR="009D2979" w:rsidRPr="00446648" w:rsidRDefault="009D2979" w:rsidP="00272902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Calibration frequency and correction of measured values with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lastRenderedPageBreak/>
              <w:t>related requirements</w:t>
            </w:r>
          </w:p>
        </w:tc>
        <w:tc>
          <w:tcPr>
            <w:tcW w:w="4917" w:type="dxa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lastRenderedPageBreak/>
              <w:t xml:space="preserve">If monitoring Option C </w:t>
            </w:r>
            <w:r w:rsidRPr="00446648">
              <w:rPr>
                <w:rFonts w:ascii="Times New Roman" w:eastAsia="MS Mincho" w:hAnsi="Times New Roman" w:hint="eastAsia"/>
                <w:color w:val="000000"/>
                <w:sz w:val="22"/>
                <w:szCs w:val="22"/>
                <w:lang w:eastAsia="ja-JP"/>
              </w:rPr>
              <w:t>is selected</w:t>
            </w: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, the TPE determines whether the measuring equipments have been properly calibrated in line with the monitoring </w:t>
            </w: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lastRenderedPageBreak/>
              <w:t>plan and whether measured values are properly corrected, where necessary, to calculate emission reductions in line with the PDD and Monitoring Guidelines.</w:t>
            </w:r>
          </w:p>
        </w:tc>
        <w:tc>
          <w:tcPr>
            <w:tcW w:w="2835" w:type="dxa"/>
            <w:vAlign w:val="center"/>
          </w:tcPr>
          <w:p w:rsidR="009D2979" w:rsidRPr="00446648" w:rsidRDefault="009D2979" w:rsidP="00272902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lastRenderedPageBreak/>
              <w:t>D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ata and calculation of GHG emission reductions</w:t>
            </w:r>
          </w:p>
        </w:tc>
        <w:tc>
          <w:tcPr>
            <w:tcW w:w="4917" w:type="dxa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The TPE assesses the data and calculations of GHG emission reductions achieved by/resulting from the project by the application of the selected approved methodology.</w:t>
            </w:r>
          </w:p>
        </w:tc>
        <w:tc>
          <w:tcPr>
            <w:tcW w:w="2835" w:type="dxa"/>
            <w:vAlign w:val="center"/>
          </w:tcPr>
          <w:p w:rsidR="009D2979" w:rsidRPr="00446648" w:rsidRDefault="009D2979" w:rsidP="00272902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A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voidance of double registration</w:t>
            </w:r>
          </w:p>
        </w:tc>
        <w:tc>
          <w:tcPr>
            <w:tcW w:w="4917" w:type="dxa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The TPE determines whether the project is not registered under other international climate mitigation mechanisms.</w:t>
            </w:r>
          </w:p>
        </w:tc>
        <w:tc>
          <w:tcPr>
            <w:tcW w:w="2835" w:type="dxa"/>
            <w:vAlign w:val="center"/>
          </w:tcPr>
          <w:p w:rsidR="009D2979" w:rsidRPr="00446648" w:rsidRDefault="009D2979" w:rsidP="00272902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2086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spacing w:line="0" w:lineRule="atLeast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>Post registration changes</w:t>
            </w:r>
          </w:p>
        </w:tc>
        <w:tc>
          <w:tcPr>
            <w:tcW w:w="4917" w:type="dxa"/>
          </w:tcPr>
          <w:p w:rsidR="009D2979" w:rsidRPr="00446648" w:rsidRDefault="009D2979" w:rsidP="00272902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The TPE determines whether there are post registration changes from the registered PDD and/or methodology which prevent the use of the applied methodology.</w:t>
            </w:r>
          </w:p>
        </w:tc>
        <w:tc>
          <w:tcPr>
            <w:tcW w:w="2835" w:type="dxa"/>
            <w:vAlign w:val="center"/>
          </w:tcPr>
          <w:p w:rsidR="009D2979" w:rsidRPr="00446648" w:rsidRDefault="009D2979" w:rsidP="00272902">
            <w:pPr>
              <w:widowControl w:val="0"/>
              <w:spacing w:line="0" w:lineRule="atLeast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19"/>
        <w:gridCol w:w="5062"/>
      </w:tblGrid>
      <w:tr w:rsidR="009D2979" w:rsidRPr="00446648" w:rsidTr="00272902">
        <w:trPr>
          <w:trHeight w:val="60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Authorised signatory: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9D2979" w:rsidRPr="00446648" w:rsidRDefault="009D2979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Mr.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Ms.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9D2979" w:rsidRPr="00446648" w:rsidTr="00272902">
        <w:trPr>
          <w:trHeight w:val="60"/>
        </w:trPr>
        <w:tc>
          <w:tcPr>
            <w:tcW w:w="471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9D2979" w:rsidRPr="00446648" w:rsidRDefault="009D2979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Last name: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9D2979" w:rsidRPr="00446648" w:rsidRDefault="009D2979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First name: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9D2979" w:rsidRPr="00446648" w:rsidTr="00272902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9D2979" w:rsidRPr="00446648" w:rsidRDefault="009D2979" w:rsidP="00272902">
            <w:pPr>
              <w:tabs>
                <w:tab w:val="left" w:pos="510"/>
                <w:tab w:val="center" w:pos="4252"/>
                <w:tab w:val="right" w:pos="8504"/>
              </w:tabs>
              <w:snapToGrid w:val="0"/>
              <w:ind w:left="57"/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>Title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:</w: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446648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9D2979" w:rsidRPr="00446648" w:rsidTr="00272902">
        <w:trPr>
          <w:trHeight w:val="388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79" w:rsidRPr="00446648" w:rsidRDefault="009D2979" w:rsidP="00272902">
            <w:pPr>
              <w:tabs>
                <w:tab w:val="left" w:pos="6491"/>
                <w:tab w:val="left" w:pos="7148"/>
              </w:tabs>
              <w:spacing w:before="60" w:after="6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Specimen signature: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Date: 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dd/mm/yyyy</w:t>
            </w:r>
            <w:r w:rsidRPr="00446648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  <w:p w:rsidR="009D2979" w:rsidRPr="00446648" w:rsidRDefault="009D2979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/>
      </w:tblPr>
      <w:tblGrid>
        <w:gridCol w:w="9576"/>
      </w:tblGrid>
      <w:tr w:rsidR="009D2979" w:rsidRPr="00D505E9" w:rsidTr="00272902">
        <w:tc>
          <w:tcPr>
            <w:tcW w:w="9889" w:type="dxa"/>
            <w:shd w:val="clear" w:color="auto" w:fill="31849B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B</w:t>
            </w:r>
            <w:r w:rsidRPr="00D505E9"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  <w:t xml:space="preserve">. </w:t>
            </w: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Verification team and other experts</w:t>
            </w: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0"/>
        <w:gridCol w:w="1288"/>
        <w:gridCol w:w="1434"/>
        <w:gridCol w:w="1247"/>
        <w:gridCol w:w="1417"/>
        <w:gridCol w:w="1418"/>
        <w:gridCol w:w="2126"/>
      </w:tblGrid>
      <w:tr w:rsidR="009D2979" w:rsidRPr="00446648" w:rsidTr="00272902">
        <w:trPr>
          <w:cantSplit/>
          <w:trHeight w:val="532"/>
        </w:trPr>
        <w:tc>
          <w:tcPr>
            <w:tcW w:w="950" w:type="dxa"/>
            <w:shd w:val="clear" w:color="auto" w:fill="DAEEF3"/>
          </w:tcPr>
          <w:p w:rsidR="009D2979" w:rsidRPr="00446648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288" w:type="dxa"/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Name</w:t>
            </w:r>
          </w:p>
        </w:tc>
        <w:tc>
          <w:tcPr>
            <w:tcW w:w="1434" w:type="dxa"/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Company</w:t>
            </w:r>
          </w:p>
        </w:tc>
        <w:tc>
          <w:tcPr>
            <w:tcW w:w="1247" w:type="dxa"/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Function*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Scheme competence*</w:t>
            </w:r>
          </w:p>
        </w:tc>
        <w:tc>
          <w:tcPr>
            <w:tcW w:w="1418" w:type="dxa"/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Technical competence*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 w:hint="eastAsia"/>
                <w:kern w:val="2"/>
                <w:sz w:val="22"/>
                <w:szCs w:val="22"/>
                <w:lang w:eastAsia="ja-JP"/>
              </w:rPr>
              <w:t>On-site visit</w:t>
            </w:r>
          </w:p>
        </w:tc>
      </w:tr>
      <w:tr w:rsidR="009D2979" w:rsidRPr="00446648" w:rsidTr="00272902">
        <w:tc>
          <w:tcPr>
            <w:tcW w:w="950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Mr.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Ms.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34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24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950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Mr.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Ms.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34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24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950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Mr.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Ms.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34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24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9D2979" w:rsidRPr="00446648" w:rsidTr="00272902">
        <w:tc>
          <w:tcPr>
            <w:tcW w:w="950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Mr.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t xml:space="preserve">Ms. </w: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28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34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24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  <w:vAlign w:val="center"/>
          </w:tcPr>
          <w:p w:rsidR="009D2979" w:rsidRPr="00446648" w:rsidRDefault="009D2979" w:rsidP="00272902">
            <w:pPr>
              <w:widowControl w:val="0"/>
              <w:snapToGrid w:val="0"/>
              <w:jc w:val="center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instrText xml:space="preserve"> FORMCHECKBOX </w:instrText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separate"/>
            </w:r>
            <w:r w:rsidRPr="00446648"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  <w:fldChar w:fldCharType="end"/>
            </w: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i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>Please specify the following for each item.</w:t>
      </w:r>
    </w:p>
    <w:p w:rsidR="009D2979" w:rsidRPr="00446648" w:rsidRDefault="009D2979" w:rsidP="009D2979">
      <w:pPr>
        <w:widowControl w:val="0"/>
        <w:ind w:left="284" w:hanging="284"/>
        <w:jc w:val="both"/>
        <w:rPr>
          <w:rFonts w:ascii="Times New Roman" w:hAnsi="Times New Roman"/>
          <w:i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 xml:space="preserve">* </w:t>
      </w: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ab/>
        <w:t>Function: Indicate the role of the personnelin the validation activity such as team leader, team member, technical expert, or internal reviewer.</w:t>
      </w:r>
    </w:p>
    <w:p w:rsidR="009D2979" w:rsidRPr="00446648" w:rsidRDefault="009D2979" w:rsidP="009D2979">
      <w:pPr>
        <w:widowControl w:val="0"/>
        <w:ind w:left="284" w:hanging="284"/>
        <w:jc w:val="both"/>
        <w:rPr>
          <w:rFonts w:ascii="Times New Roman" w:hAnsi="Times New Roman"/>
          <w:i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 xml:space="preserve">* </w:t>
      </w: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ab/>
        <w:t>Scheme competence: Check the boxes if the personnel have sufficient knowledge on the JCM.</w:t>
      </w:r>
    </w:p>
    <w:p w:rsidR="009D2979" w:rsidRPr="00446648" w:rsidRDefault="009D2979" w:rsidP="009D2979">
      <w:pPr>
        <w:widowControl w:val="0"/>
        <w:ind w:left="284" w:hanging="284"/>
        <w:jc w:val="both"/>
        <w:rPr>
          <w:rFonts w:ascii="Times New Roman" w:hAnsi="Times New Roman"/>
          <w:i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 xml:space="preserve">* </w:t>
      </w:r>
      <w:r w:rsidRPr="00446648">
        <w:rPr>
          <w:rFonts w:ascii="Times New Roman" w:hAnsi="Times New Roman" w:hint="eastAsia"/>
          <w:i/>
          <w:kern w:val="2"/>
          <w:sz w:val="22"/>
          <w:szCs w:val="22"/>
          <w:lang w:eastAsia="ja-JP"/>
        </w:rPr>
        <w:tab/>
        <w:t>Technical competence: Indicate if the personnel have sufficient technical competence related to the project under validation.</w:t>
      </w: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31849B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C</w:t>
            </w:r>
            <w:r w:rsidRPr="00D505E9"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  <w:t xml:space="preserve">. </w:t>
            </w: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Means of verification</w:t>
            </w:r>
            <w:r w:rsidRPr="00D505E9">
              <w:rPr>
                <w:rFonts w:ascii="Times New Roman" w:hAnsi="Times New Roman" w:hint="eastAsia"/>
                <w:b/>
                <w:bCs/>
                <w:color w:val="FFFFFF"/>
                <w:kern w:val="2"/>
                <w:sz w:val="22"/>
                <w:szCs w:val="22"/>
                <w:lang w:eastAsia="ja-JP"/>
              </w:rPr>
              <w:t xml:space="preserve">, </w:t>
            </w: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findings and conclusions based on reporting requirements</w:t>
            </w: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C.1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.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Complianceof the project implementation and operation with the eligibility criteria of the applied methodology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&lt;Means of verification&gt;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&lt;Findings&gt;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lastRenderedPageBreak/>
              <w:t>Please state if CARs, CLs, or FARs are raised, and how they are resolved.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&lt;Conclusion based on reporting requirements&gt;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</w:t>
            </w:r>
            <w:r w:rsidRPr="00D505E9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stateconclusion</w:t>
            </w: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based on reporting requirements.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C.2.Assessment of the project implementation against the registered PDD or any approved revised PDD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&lt;Means of verification&gt;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&lt;Findings&gt;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Please state if CARs, CLs, or FARs are raised, and how they are resolved.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&lt;Conclusion based on reporting requirements&gt;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</w:t>
            </w:r>
            <w:r w:rsidRPr="00D505E9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stateconclusion</w:t>
            </w: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based on reporting requirements.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C.3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. Compliance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of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 calibration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frequency and correction of measured values with related requirements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&lt;Means of verification&gt;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&lt;Findings&gt;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Please state if CARs, CLs, or FARs are raised, and how they are resolved.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&lt;Conclusion based on reporting requirements&gt;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</w:t>
            </w:r>
            <w:r w:rsidRPr="00D505E9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stateconclusion</w:t>
            </w: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based on reporting requirements.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>.4. Assessment of data and calculation of GHG emission reductions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&lt;Means of verification&gt;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tbl>
            <w:tblPr>
              <w:tblW w:w="84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71"/>
              <w:gridCol w:w="1701"/>
              <w:gridCol w:w="5504"/>
            </w:tblGrid>
            <w:tr w:rsidR="009D2979" w:rsidRPr="00D505E9" w:rsidTr="00272902">
              <w:tc>
                <w:tcPr>
                  <w:tcW w:w="1271" w:type="dxa"/>
                  <w:shd w:val="clear" w:color="auto" w:fill="DAEEF3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r w:rsidRPr="00D505E9">
                    <w:rPr>
                      <w:rFonts w:ascii="Times New Roman" w:hAnsi="Times New Roman" w:hint="eastAsia"/>
                      <w:kern w:val="2"/>
                      <w:sz w:val="22"/>
                      <w:szCs w:val="22"/>
                      <w:lang w:eastAsia="ja-JP"/>
                    </w:rPr>
                    <w:t>Parameters</w:t>
                  </w:r>
                </w:p>
              </w:tc>
              <w:tc>
                <w:tcPr>
                  <w:tcW w:w="1701" w:type="dxa"/>
                  <w:shd w:val="clear" w:color="auto" w:fill="DAEEF3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r w:rsidRPr="00D505E9">
                    <w:rPr>
                      <w:rFonts w:ascii="Times New Roman" w:hAnsi="Times New Roman" w:hint="eastAsia"/>
                      <w:kern w:val="2"/>
                      <w:sz w:val="22"/>
                      <w:szCs w:val="22"/>
                      <w:lang w:eastAsia="ja-JP"/>
                    </w:rPr>
                    <w:t>Monitored values</w:t>
                  </w:r>
                </w:p>
              </w:tc>
              <w:tc>
                <w:tcPr>
                  <w:tcW w:w="5504" w:type="dxa"/>
                  <w:shd w:val="clear" w:color="auto" w:fill="DAEEF3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  <w:r w:rsidRPr="00D505E9">
                    <w:rPr>
                      <w:rFonts w:ascii="Times New Roman" w:hAnsi="Times New Roman" w:hint="eastAsia"/>
                      <w:kern w:val="2"/>
                      <w:sz w:val="22"/>
                      <w:szCs w:val="22"/>
                      <w:lang w:eastAsia="ja-JP"/>
                    </w:rPr>
                    <w:t>Method to check values in the monitoring report with sources</w:t>
                  </w:r>
                </w:p>
              </w:tc>
            </w:tr>
            <w:tr w:rsidR="009D2979" w:rsidRPr="00D505E9" w:rsidTr="00272902">
              <w:tc>
                <w:tcPr>
                  <w:tcW w:w="1271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5504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9D2979" w:rsidRPr="00D505E9" w:rsidTr="00272902">
              <w:tc>
                <w:tcPr>
                  <w:tcW w:w="1271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5504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  <w:tr w:rsidR="009D2979" w:rsidRPr="00D505E9" w:rsidTr="00272902">
              <w:tc>
                <w:tcPr>
                  <w:tcW w:w="1271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  <w:tc>
                <w:tcPr>
                  <w:tcW w:w="5504" w:type="dxa"/>
                  <w:shd w:val="clear" w:color="auto" w:fill="auto"/>
                </w:tcPr>
                <w:p w:rsidR="009D2979" w:rsidRPr="00D505E9" w:rsidRDefault="009D2979" w:rsidP="00272902">
                  <w:pPr>
                    <w:widowControl w:val="0"/>
                    <w:jc w:val="both"/>
                    <w:rPr>
                      <w:rFonts w:ascii="Times New Roman" w:hAnsi="Times New Roman"/>
                      <w:kern w:val="2"/>
                      <w:sz w:val="22"/>
                      <w:szCs w:val="22"/>
                      <w:lang w:eastAsia="ja-JP"/>
                    </w:rPr>
                  </w:pPr>
                </w:p>
              </w:tc>
            </w:tr>
          </w:tbl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&lt;Findings&gt;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Please state if CARs, CLs, or FARs are raised, and how they are resolved.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&lt;Conclusion based on reporting requirements&gt;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</w:t>
            </w:r>
            <w:r w:rsidRPr="00D505E9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stateconclusion</w:t>
            </w: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based on reporting requirements.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>.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5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. Assessment of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avoidance of double registration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&lt;Means of verification&gt;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&lt;Findings&gt;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Please state if CARs, CLs, or FARs are raised, and how they are resolved.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&lt;Conclusion based on reporting requirements&gt;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</w:t>
            </w:r>
            <w:r w:rsidRPr="00D505E9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stateconclusion</w:t>
            </w: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based on reporting requirements.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C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>.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6</w:t>
      </w:r>
      <w:r w:rsidRPr="00446648">
        <w:rPr>
          <w:rFonts w:ascii="Times New Roman" w:hAnsi="Times New Roman"/>
          <w:kern w:val="2"/>
          <w:sz w:val="22"/>
          <w:szCs w:val="22"/>
          <w:lang w:eastAsia="ja-JP"/>
        </w:rPr>
        <w:t xml:space="preserve">. </w:t>
      </w: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Post registration changes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&lt;Means of verification&gt;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&lt;Findings&gt;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Please state if CARs, CLs, or FARs are raised, and how they are resolved.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kern w:val="2"/>
                <w:sz w:val="22"/>
                <w:szCs w:val="22"/>
                <w:lang w:eastAsia="ja-JP"/>
              </w:rPr>
              <w:t>&lt;Conclusion based on reporting requirements&gt;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 xml:space="preserve">Please </w:t>
            </w:r>
            <w:r w:rsidRPr="00D505E9">
              <w:rPr>
                <w:rFonts w:ascii="Times New Roman" w:hAnsi="Times New Roman"/>
                <w:i/>
                <w:kern w:val="2"/>
                <w:sz w:val="22"/>
                <w:szCs w:val="22"/>
                <w:lang w:eastAsia="ja-JP"/>
              </w:rPr>
              <w:t>stateconclusion</w:t>
            </w:r>
            <w:r w:rsidRPr="00D505E9">
              <w:rPr>
                <w:rFonts w:ascii="Times New Roman" w:hAnsi="Times New Roman" w:hint="eastAsia"/>
                <w:i/>
                <w:kern w:val="2"/>
                <w:sz w:val="22"/>
                <w:szCs w:val="22"/>
                <w:lang w:eastAsia="ja-JP"/>
              </w:rPr>
              <w:t>based on reporting requirements.</w:t>
            </w: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1849B"/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31849B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</w:pP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D</w:t>
            </w:r>
            <w:r w:rsidRPr="00D505E9">
              <w:rPr>
                <w:rFonts w:ascii="Times New Roman" w:hAnsi="Times New Roman"/>
                <w:b/>
                <w:color w:val="FFFFFF"/>
                <w:kern w:val="2"/>
                <w:sz w:val="22"/>
                <w:szCs w:val="22"/>
                <w:lang w:eastAsia="ja-JP"/>
              </w:rPr>
              <w:t xml:space="preserve">. </w:t>
            </w:r>
            <w:r w:rsidRPr="00D505E9">
              <w:rPr>
                <w:rFonts w:ascii="Times New Roman" w:hAnsi="Times New Roman" w:hint="eastAsia"/>
                <w:b/>
                <w:color w:val="FFFFFF"/>
                <w:kern w:val="2"/>
                <w:sz w:val="22"/>
                <w:szCs w:val="22"/>
                <w:lang w:eastAsia="ja-JP"/>
              </w:rPr>
              <w:t>Assessment of response to remaining issues</w:t>
            </w:r>
          </w:p>
        </w:tc>
      </w:tr>
    </w:tbl>
    <w:p w:rsidR="009D2979" w:rsidRPr="00446648" w:rsidRDefault="009D2979" w:rsidP="009D2979">
      <w:pPr>
        <w:widowControl w:val="0"/>
        <w:jc w:val="both"/>
        <w:rPr>
          <w:rFonts w:ascii="Times New Roman" w:hAnsi="Times New Roman"/>
          <w:kern w:val="2"/>
          <w:sz w:val="22"/>
          <w:szCs w:val="22"/>
          <w:lang w:eastAsia="ja-JP"/>
        </w:rPr>
      </w:pPr>
      <w:r w:rsidRPr="00446648">
        <w:rPr>
          <w:rFonts w:ascii="Times New Roman" w:hAnsi="Times New Roman" w:hint="eastAsia"/>
          <w:kern w:val="2"/>
          <w:sz w:val="22"/>
          <w:szCs w:val="22"/>
          <w:lang w:eastAsia="ja-JP"/>
        </w:rPr>
        <w:t>An assessment of response to the remaining issues including FARs from the validation and/or previous verification period, if appropriate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D2979" w:rsidRPr="00D505E9" w:rsidTr="00272902">
        <w:tc>
          <w:tcPr>
            <w:tcW w:w="9781" w:type="dxa"/>
            <w:shd w:val="clear" w:color="auto" w:fill="auto"/>
          </w:tcPr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  <w:p w:rsidR="009D2979" w:rsidRPr="00D505E9" w:rsidRDefault="009D2979" w:rsidP="00272902">
            <w:pPr>
              <w:widowControl w:val="0"/>
              <w:jc w:val="both"/>
              <w:rPr>
                <w:rFonts w:ascii="Times New Roman" w:hAnsi="Times New Roman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4656"/>
    <w:multiLevelType w:val="hybridMultilevel"/>
    <w:tmpl w:val="20E42D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2979"/>
    <w:rsid w:val="009D2979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979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2979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979"/>
    <w:rPr>
      <w:rFonts w:ascii="Times New Roman" w:eastAsia="Times New Roman" w:hAnsi="Times New Roman" w:cs="Times New Roman"/>
      <w:b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A1C4D-0E9A-40C2-A630-478A35DAD0BC}"/>
</file>

<file path=customXml/itemProps2.xml><?xml version="1.0" encoding="utf-8"?>
<ds:datastoreItem xmlns:ds="http://schemas.openxmlformats.org/officeDocument/2006/customXml" ds:itemID="{DD3939B9-7C3F-4693-8790-313EFF1F3C0D}"/>
</file>

<file path=customXml/itemProps3.xml><?xml version="1.0" encoding="utf-8"?>
<ds:datastoreItem xmlns:ds="http://schemas.openxmlformats.org/officeDocument/2006/customXml" ds:itemID="{3F14CF38-718D-44C3-BAE1-A20F86158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2016-07-07T08:03:00Z</dcterms:created>
  <dcterms:modified xsi:type="dcterms:W3CDTF">2016-07-07T08:03:00Z</dcterms:modified>
</cp:coreProperties>
</file>