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9E" w:rsidRPr="004A2D6D" w:rsidRDefault="00732E9E" w:rsidP="00732E9E">
      <w:pPr>
        <w:widowControl w:val="0"/>
        <w:ind w:firstLine="709"/>
        <w:jc w:val="center"/>
        <w:rPr>
          <w:b/>
          <w:sz w:val="28"/>
          <w:lang w:val="nl-NL"/>
        </w:rPr>
      </w:pPr>
      <w:r w:rsidRPr="004A2D6D">
        <w:rPr>
          <w:b/>
          <w:sz w:val="28"/>
          <w:lang w:val="nl-NL"/>
        </w:rPr>
        <w:t>PHÍ THẨM ĐỊNH HỒ SƠ CẤP GIẤY CHỨNG NHẬN</w:t>
      </w:r>
    </w:p>
    <w:p w:rsidR="00732E9E" w:rsidRDefault="00732E9E" w:rsidP="00732E9E">
      <w:pPr>
        <w:widowControl w:val="0"/>
        <w:spacing w:after="120"/>
        <w:ind w:firstLine="709"/>
        <w:jc w:val="center"/>
        <w:rPr>
          <w:b/>
          <w:sz w:val="28"/>
          <w:lang w:val="nl-NL"/>
        </w:rPr>
      </w:pPr>
      <w:r w:rsidRPr="004A2D6D">
        <w:rPr>
          <w:b/>
          <w:sz w:val="28"/>
          <w:lang w:val="nl-NL"/>
        </w:rPr>
        <w:t>QUYỀN SỬ DỤNG ĐẤT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5212"/>
        <w:gridCol w:w="1800"/>
        <w:gridCol w:w="1249"/>
        <w:gridCol w:w="709"/>
      </w:tblGrid>
      <w:tr w:rsidR="00732E9E" w:rsidRPr="00F847B2" w:rsidTr="006942DB">
        <w:trPr>
          <w:cantSplit/>
          <w:trHeight w:val="710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732E9E" w:rsidRPr="00F847B2" w:rsidRDefault="00732E9E" w:rsidP="006942DB">
            <w:pPr>
              <w:pStyle w:val="Heading4"/>
              <w:spacing w:before="120"/>
              <w:jc w:val="center"/>
              <w:rPr>
                <w:rFonts w:ascii="Times New Roman" w:hAnsi="Times New Roman"/>
                <w:color w:val="auto"/>
                <w:szCs w:val="26"/>
              </w:rPr>
            </w:pPr>
            <w:r w:rsidRPr="00F847B2">
              <w:rPr>
                <w:rFonts w:ascii="Times New Roman" w:hAnsi="Times New Roman"/>
                <w:color w:val="auto"/>
                <w:sz w:val="22"/>
                <w:szCs w:val="26"/>
              </w:rPr>
              <w:t>TT</w:t>
            </w:r>
          </w:p>
        </w:tc>
        <w:tc>
          <w:tcPr>
            <w:tcW w:w="5212" w:type="dxa"/>
            <w:tcBorders>
              <w:bottom w:val="single" w:sz="4" w:space="0" w:color="auto"/>
            </w:tcBorders>
            <w:vAlign w:val="center"/>
          </w:tcPr>
          <w:p w:rsidR="00732E9E" w:rsidRPr="00F847B2" w:rsidRDefault="00732E9E" w:rsidP="006942DB">
            <w:pPr>
              <w:pStyle w:val="Heading4"/>
              <w:jc w:val="center"/>
              <w:rPr>
                <w:rFonts w:ascii="Times New Roman" w:hAnsi="Times New Roman"/>
                <w:color w:val="auto"/>
                <w:szCs w:val="26"/>
              </w:rPr>
            </w:pPr>
            <w:r w:rsidRPr="00F847B2">
              <w:rPr>
                <w:rFonts w:ascii="Times New Roman" w:hAnsi="Times New Roman"/>
                <w:color w:val="auto"/>
                <w:sz w:val="22"/>
                <w:szCs w:val="26"/>
              </w:rPr>
              <w:t>Danh mục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32E9E" w:rsidRPr="00F847B2" w:rsidRDefault="00732E9E" w:rsidP="006942DB">
            <w:pPr>
              <w:pStyle w:val="Heading4"/>
              <w:jc w:val="center"/>
              <w:rPr>
                <w:rFonts w:ascii="Times New Roman" w:hAnsi="Times New Roman"/>
                <w:color w:val="auto"/>
                <w:szCs w:val="26"/>
              </w:rPr>
            </w:pPr>
            <w:r w:rsidRPr="00F847B2">
              <w:rPr>
                <w:rFonts w:ascii="Times New Roman" w:hAnsi="Times New Roman"/>
                <w:color w:val="auto"/>
                <w:sz w:val="22"/>
                <w:szCs w:val="26"/>
              </w:rPr>
              <w:t>ĐVT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732E9E" w:rsidRPr="00F847B2" w:rsidRDefault="00732E9E" w:rsidP="006942DB">
            <w:pPr>
              <w:jc w:val="center"/>
              <w:rPr>
                <w:b/>
                <w:sz w:val="20"/>
                <w:szCs w:val="21"/>
              </w:rPr>
            </w:pPr>
            <w:r w:rsidRPr="00F847B2">
              <w:rPr>
                <w:b/>
                <w:sz w:val="20"/>
                <w:szCs w:val="26"/>
              </w:rPr>
              <w:t>Mức thu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2E9E" w:rsidRPr="00F847B2" w:rsidRDefault="00732E9E" w:rsidP="006942DB">
            <w:pPr>
              <w:pStyle w:val="Heading4"/>
              <w:jc w:val="center"/>
              <w:rPr>
                <w:rFonts w:ascii="Times New Roman" w:hAnsi="Times New Roman"/>
                <w:color w:val="auto"/>
                <w:sz w:val="2"/>
              </w:rPr>
            </w:pPr>
          </w:p>
          <w:p w:rsidR="00732E9E" w:rsidRPr="00F847B2" w:rsidRDefault="00732E9E" w:rsidP="006942DB">
            <w:pPr>
              <w:pStyle w:val="Heading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847B2">
              <w:rPr>
                <w:rFonts w:ascii="Times New Roman" w:hAnsi="Times New Roman"/>
                <w:color w:val="auto"/>
                <w:sz w:val="20"/>
                <w:szCs w:val="22"/>
              </w:rPr>
              <w:t>Tỷ lệ</w:t>
            </w:r>
          </w:p>
          <w:p w:rsidR="00732E9E" w:rsidRPr="00F847B2" w:rsidRDefault="00732E9E" w:rsidP="006942DB">
            <w:pPr>
              <w:pStyle w:val="Heading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847B2">
              <w:rPr>
                <w:rFonts w:ascii="Times New Roman" w:hAnsi="Times New Roman"/>
                <w:color w:val="auto"/>
                <w:sz w:val="20"/>
                <w:szCs w:val="22"/>
              </w:rPr>
              <w:t>để lại (%)</w:t>
            </w:r>
          </w:p>
        </w:tc>
      </w:tr>
      <w:tr w:rsidR="00732E9E" w:rsidRPr="00CE7A81" w:rsidTr="006942DB">
        <w:trPr>
          <w:cantSplit/>
          <w:trHeight w:val="411"/>
        </w:trPr>
        <w:tc>
          <w:tcPr>
            <w:tcW w:w="528" w:type="dxa"/>
            <w:tcBorders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ind w:right="-10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2" w:type="dxa"/>
            <w:tcBorders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ind w:left="-68"/>
              <w:jc w:val="both"/>
              <w:rPr>
                <w:b/>
              </w:rPr>
            </w:pPr>
            <w:r w:rsidRPr="00CE7A81">
              <w:rPr>
                <w:b/>
              </w:rPr>
              <w:t xml:space="preserve">Trường hợp thẩm định hồ sơ giao đất, cho thuê đất 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8</w:t>
            </w:r>
            <w:r w:rsidRPr="00CE7A81">
              <w:t>0%</w:t>
            </w:r>
          </w:p>
        </w:tc>
      </w:tr>
      <w:tr w:rsidR="00732E9E" w:rsidRPr="00CE7A81" w:rsidTr="006942DB">
        <w:trPr>
          <w:cantSplit/>
          <w:trHeight w:val="176"/>
        </w:trPr>
        <w:tc>
          <w:tcPr>
            <w:tcW w:w="528" w:type="dxa"/>
            <w:tcBorders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right="-101"/>
              <w:jc w:val="center"/>
            </w:pPr>
            <w:r>
              <w:t>a</w:t>
            </w:r>
          </w:p>
        </w:tc>
        <w:tc>
          <w:tcPr>
            <w:tcW w:w="5212" w:type="dxa"/>
            <w:tcBorders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left="-68"/>
            </w:pPr>
            <w:r w:rsidRPr="00CE7A81">
              <w:t xml:space="preserve">Hộ gia đình, cá nhân 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đ</w:t>
            </w:r>
            <w:r w:rsidRPr="00CE7A81">
              <w:t>/hồ sơ</w:t>
            </w:r>
          </w:p>
        </w:tc>
        <w:tc>
          <w:tcPr>
            <w:tcW w:w="1249" w:type="dxa"/>
            <w:tcBorders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right"/>
            </w:pPr>
            <w:r>
              <w:t>3</w:t>
            </w:r>
            <w:r w:rsidRPr="00CE7A81">
              <w:t>00.000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8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right="-101"/>
              <w:jc w:val="center"/>
            </w:pPr>
            <w:r>
              <w:t>b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left="-68"/>
            </w:pPr>
            <w:r w:rsidRPr="00CE7A81">
              <w:t>Các tổ chức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đ</w:t>
            </w:r>
            <w:r w:rsidRPr="00CE7A81">
              <w:t>/hồ sơ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3.000.000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87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right="-101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left="-68"/>
            </w:pPr>
            <w:r w:rsidRPr="00CE7A81">
              <w:t>Riêng cơ sở tôn giáo; khối trường học, y tế, nhà văn hoá thuộc UBND cấp xã quản lý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đ</w:t>
            </w:r>
            <w:r w:rsidRPr="00CE7A81">
              <w:t>/hồ sơ</w:t>
            </w: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500.000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478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ind w:right="-101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5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b/>
              </w:rPr>
            </w:pPr>
            <w:r w:rsidRPr="00CE7A81">
              <w:rPr>
                <w:b/>
              </w:rPr>
              <w:t>Trường hợp cấp giấy chứng nhận quyền sử dụng đất, quyền sở hữu nhà ở và tài sản khác gắn liền với đất lần đầu</w:t>
            </w:r>
            <w:r>
              <w:rPr>
                <w:b/>
              </w:rPr>
              <w:t>.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839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b/>
              </w:rPr>
            </w:pPr>
            <w:r w:rsidRPr="00CE7A81">
              <w:rPr>
                <w:b/>
              </w:rPr>
              <w:t xml:space="preserve">Hộ gia đình, cá nhân </w:t>
            </w:r>
            <w:r w:rsidRPr="00667139">
              <w:rPr>
                <w:b/>
                <w:i/>
              </w:rPr>
              <w:t>(Mức tính áp dụng cho 01 thửa, khi số thửa tăng thêm mỗi thửa tính bằng 0,2 mức thu thửa đầu tiên)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9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b/>
                <w:spacing w:val="-10"/>
              </w:rPr>
            </w:pPr>
            <w:r w:rsidRPr="00CE7A81">
              <w:rPr>
                <w:b/>
                <w:spacing w:val="-10"/>
              </w:rPr>
              <w:t>Nhóm đất nông nghiệp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9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i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b/>
                <w:i/>
              </w:rPr>
            </w:pPr>
            <w:r w:rsidRPr="00CE7A81">
              <w:t>Chỉ chứng nhận quyền sử dụng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đồng/giấy/thửa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200.000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9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i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</w:pPr>
            <w:r w:rsidRPr="00CE7A81">
              <w:t>Chỉ chứng nhận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đồng/giấy/thửa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200.000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9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i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b/>
                <w:i/>
              </w:rPr>
            </w:pPr>
            <w:r w:rsidRPr="00CE7A81">
              <w:t>Chứng nhận quyền sử dụng đất,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đồng/giấy/thửa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300.000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87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b/>
              </w:rPr>
            </w:pPr>
            <w:r w:rsidRPr="00CE7A81">
              <w:rPr>
                <w:b/>
              </w:rPr>
              <w:t>Nhóm đất phi nông nghiệp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9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b.1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t>Chỉ chứng nhận quyền sử dụng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9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ind w:left="1066" w:hanging="1134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 xml:space="preserve"> Phường thuộc TP</w:t>
            </w:r>
            <w:r>
              <w:rPr>
                <w:i/>
                <w:sz w:val="22"/>
                <w:szCs w:val="22"/>
              </w:rPr>
              <w:t xml:space="preserve">. </w:t>
            </w:r>
            <w:r w:rsidRPr="00CE7A81">
              <w:rPr>
                <w:i/>
                <w:sz w:val="22"/>
                <w:szCs w:val="22"/>
              </w:rPr>
              <w:t xml:space="preserve"> Đồng Hới, </w:t>
            </w:r>
            <w:r>
              <w:rPr>
                <w:i/>
                <w:sz w:val="22"/>
                <w:szCs w:val="22"/>
              </w:rPr>
              <w:t>t</w:t>
            </w:r>
            <w:r w:rsidRPr="00CE7A81">
              <w:rPr>
                <w:i/>
                <w:sz w:val="22"/>
                <w:szCs w:val="22"/>
              </w:rPr>
              <w:t>hị xã Ba Đồn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đồng/giấy/thửa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300.000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36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  <w:i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>Các xã, thị trấn còn lại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đồng/giấy/thửa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200.000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9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b</w:t>
            </w:r>
            <w:r>
              <w:t>.2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i/>
              </w:rPr>
            </w:pPr>
            <w:r w:rsidRPr="00CE7A81">
              <w:t>Chỉ chứng nhận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79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ind w:left="1066" w:hanging="1134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 xml:space="preserve"> Phường thuộc TP</w:t>
            </w:r>
            <w:r>
              <w:rPr>
                <w:i/>
                <w:sz w:val="22"/>
                <w:szCs w:val="22"/>
              </w:rPr>
              <w:t xml:space="preserve">. </w:t>
            </w:r>
            <w:r w:rsidRPr="00CE7A81">
              <w:rPr>
                <w:i/>
                <w:sz w:val="22"/>
                <w:szCs w:val="22"/>
              </w:rPr>
              <w:t xml:space="preserve"> Đồng Hới, </w:t>
            </w:r>
            <w:r>
              <w:rPr>
                <w:i/>
                <w:sz w:val="22"/>
                <w:szCs w:val="22"/>
              </w:rPr>
              <w:t>t</w:t>
            </w:r>
            <w:r w:rsidRPr="00CE7A81">
              <w:rPr>
                <w:i/>
                <w:sz w:val="22"/>
                <w:szCs w:val="22"/>
              </w:rPr>
              <w:t>hị xã Ba Đồn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đồng/giấy/thửa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300.000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9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  <w:i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>Các xã, thị trấn còn lại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đồng/giấy/thửa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200.000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459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b.3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i/>
              </w:rPr>
            </w:pPr>
            <w:r w:rsidRPr="00CE7A81">
              <w:t>Chứng nhận quyền sử dụng đất,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11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</w:pPr>
            <w:r w:rsidRPr="00CE7A81">
              <w:rPr>
                <w:i/>
                <w:sz w:val="22"/>
                <w:szCs w:val="22"/>
              </w:rPr>
              <w:t>Phường thuộc TP</w:t>
            </w:r>
            <w:r>
              <w:rPr>
                <w:i/>
                <w:sz w:val="22"/>
                <w:szCs w:val="22"/>
              </w:rPr>
              <w:t>.</w:t>
            </w:r>
            <w:r w:rsidRPr="00CE7A81">
              <w:rPr>
                <w:i/>
                <w:sz w:val="22"/>
                <w:szCs w:val="22"/>
              </w:rPr>
              <w:t xml:space="preserve"> Đồng Hới, </w:t>
            </w:r>
            <w:r>
              <w:rPr>
                <w:i/>
                <w:sz w:val="22"/>
                <w:szCs w:val="22"/>
              </w:rPr>
              <w:t>t</w:t>
            </w:r>
            <w:r w:rsidRPr="00CE7A81">
              <w:rPr>
                <w:i/>
                <w:sz w:val="22"/>
                <w:szCs w:val="22"/>
              </w:rPr>
              <w:t>hị xã Ba Đồn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đồng/giấy/thửa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>
              <w:t>4</w:t>
            </w:r>
            <w:r w:rsidRPr="00CE7A81">
              <w:t>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301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  <w:i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>Các xã, thị trấn còn lại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đồng/giấy/thửa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>
              <w:t>25</w:t>
            </w:r>
            <w:r w:rsidRPr="00CE7A81">
              <w:t>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301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2.2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137742" w:rsidRDefault="00732E9E" w:rsidP="006942DB">
            <w:pPr>
              <w:spacing w:before="40"/>
              <w:rPr>
                <w:b/>
              </w:rPr>
            </w:pPr>
            <w:r w:rsidRPr="00137742">
              <w:rPr>
                <w:b/>
                <w:sz w:val="22"/>
                <w:szCs w:val="22"/>
              </w:rPr>
              <w:t>Tổ chức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66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ind w:right="-101" w:firstLine="3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b/>
              </w:rPr>
            </w:pPr>
            <w:r w:rsidRPr="00CE7A81">
              <w:rPr>
                <w:b/>
              </w:rPr>
              <w:t xml:space="preserve">Trường hợp cấp lại </w:t>
            </w:r>
            <w:r>
              <w:rPr>
                <w:b/>
              </w:rPr>
              <w:t>GCN</w:t>
            </w:r>
            <w:r w:rsidRPr="00CE7A81">
              <w:rPr>
                <w:b/>
              </w:rPr>
              <w:t xml:space="preserve"> quyền sử dụng đất, quyền sở hữu nhà ở và tài sản khác gắn liền với đất 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2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b/>
              </w:rPr>
            </w:pPr>
            <w:r w:rsidRPr="00CE7A81">
              <w:rPr>
                <w:b/>
              </w:rPr>
              <w:t>Hộ gia đình, cá nhân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2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ind w:hanging="68"/>
              <w:jc w:val="both"/>
              <w:rPr>
                <w:b/>
              </w:rPr>
            </w:pPr>
            <w:r w:rsidRPr="00CE7A81">
              <w:rPr>
                <w:b/>
              </w:rPr>
              <w:t xml:space="preserve"> Nhóm đất nông nghiệp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2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b/>
                <w:i/>
              </w:rPr>
            </w:pPr>
            <w:r w:rsidRPr="00CE7A81">
              <w:t>Chỉ chứng nhận quyền sử dụng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2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</w:pPr>
            <w:r w:rsidRPr="00CE7A81">
              <w:t>Chỉ chứng nhận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24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b/>
                <w:i/>
              </w:rPr>
            </w:pPr>
            <w:r w:rsidRPr="00CE7A81">
              <w:t>Chứng nhận quyền sử dụng đất,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150.000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4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b/>
              </w:rPr>
            </w:pPr>
            <w:r w:rsidRPr="00CE7A81">
              <w:rPr>
                <w:b/>
              </w:rPr>
              <w:t>Nhóm đất phi nông nghiệp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4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b.1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b/>
              </w:rPr>
            </w:pPr>
            <w:r w:rsidRPr="00CE7A81">
              <w:t>Chỉ chứng nhận quyền sử dụng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4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</w:pPr>
            <w:r w:rsidRPr="00CE7A81">
              <w:rPr>
                <w:i/>
                <w:sz w:val="22"/>
                <w:szCs w:val="22"/>
              </w:rPr>
              <w:t>Phường thuộc TP</w:t>
            </w:r>
            <w:r>
              <w:rPr>
                <w:i/>
                <w:sz w:val="22"/>
                <w:szCs w:val="22"/>
              </w:rPr>
              <w:t>.</w:t>
            </w:r>
            <w:r w:rsidRPr="00CE7A81">
              <w:rPr>
                <w:i/>
                <w:sz w:val="22"/>
                <w:szCs w:val="22"/>
              </w:rPr>
              <w:t xml:space="preserve"> Đồng Hới, </w:t>
            </w:r>
            <w:r>
              <w:rPr>
                <w:i/>
                <w:sz w:val="22"/>
                <w:szCs w:val="22"/>
              </w:rPr>
              <w:t>t</w:t>
            </w:r>
            <w:r w:rsidRPr="00CE7A81">
              <w:rPr>
                <w:i/>
                <w:sz w:val="22"/>
                <w:szCs w:val="22"/>
              </w:rPr>
              <w:t>hị xã Ba Đồn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150.000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4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>Các xã, thị trấn còn lại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4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b</w:t>
            </w:r>
            <w:r>
              <w:t>.2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i/>
              </w:rPr>
            </w:pPr>
            <w:r w:rsidRPr="00CE7A81">
              <w:t>Chỉ chứng nhận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4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</w:pPr>
            <w:r w:rsidRPr="00CE7A81">
              <w:rPr>
                <w:i/>
                <w:sz w:val="22"/>
                <w:szCs w:val="22"/>
              </w:rPr>
              <w:t>Phường thuộc TP</w:t>
            </w:r>
            <w:r>
              <w:rPr>
                <w:i/>
                <w:sz w:val="22"/>
                <w:szCs w:val="22"/>
              </w:rPr>
              <w:t>.</w:t>
            </w:r>
            <w:r w:rsidRPr="00CE7A81">
              <w:rPr>
                <w:i/>
                <w:sz w:val="22"/>
                <w:szCs w:val="22"/>
              </w:rPr>
              <w:t xml:space="preserve"> Đồng Hới, </w:t>
            </w:r>
            <w:r>
              <w:rPr>
                <w:i/>
                <w:sz w:val="22"/>
                <w:szCs w:val="22"/>
              </w:rPr>
              <w:t>t</w:t>
            </w:r>
            <w:r w:rsidRPr="00CE7A81">
              <w:rPr>
                <w:i/>
                <w:sz w:val="22"/>
                <w:szCs w:val="22"/>
              </w:rPr>
              <w:t>hị xã Ba Đồn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150.000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4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  <w:i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>Các xã, thị trấn còn lại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439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b.3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b/>
                <w:i/>
              </w:rPr>
            </w:pPr>
            <w:r w:rsidRPr="00CE7A81">
              <w:t>Chứng nhận quyền sử dụng đất,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92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</w:pPr>
            <w:r w:rsidRPr="00CE7A81">
              <w:rPr>
                <w:i/>
                <w:sz w:val="22"/>
                <w:szCs w:val="22"/>
              </w:rPr>
              <w:t>Phường thuộc TP</w:t>
            </w:r>
            <w:r>
              <w:rPr>
                <w:i/>
                <w:sz w:val="22"/>
                <w:szCs w:val="22"/>
              </w:rPr>
              <w:t>.</w:t>
            </w:r>
            <w:r w:rsidRPr="00CE7A81">
              <w:rPr>
                <w:i/>
                <w:sz w:val="22"/>
                <w:szCs w:val="22"/>
              </w:rPr>
              <w:t xml:space="preserve"> Đồng Hới, </w:t>
            </w:r>
            <w:r>
              <w:rPr>
                <w:i/>
                <w:sz w:val="22"/>
                <w:szCs w:val="22"/>
              </w:rPr>
              <w:t>t</w:t>
            </w:r>
            <w:r w:rsidRPr="00CE7A81">
              <w:rPr>
                <w:i/>
                <w:sz w:val="22"/>
                <w:szCs w:val="22"/>
              </w:rPr>
              <w:t>hị xã Ba Đồn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250.000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70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>Các xã, thị trấn còn lại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150.000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0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ind w:hanging="68"/>
              <w:jc w:val="both"/>
              <w:rPr>
                <w:b/>
              </w:rPr>
            </w:pPr>
            <w:r w:rsidRPr="00CE7A81">
              <w:rPr>
                <w:b/>
              </w:rPr>
              <w:t xml:space="preserve">Tổ chức 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09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right="-101" w:firstLine="3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rPr>
                <w:b/>
              </w:rPr>
            </w:pPr>
            <w:r w:rsidRPr="00CE7A81">
              <w:rPr>
                <w:b/>
              </w:rPr>
              <w:t>Trường hợp đăng ký biến động về đất đai</w:t>
            </w:r>
            <w:r>
              <w:rPr>
                <w:b/>
              </w:rPr>
              <w:t xml:space="preserve"> về quyền sử dụng đất, quyền sở hữu nhà ở và tài sản khác gắn liền với đất do nhận chuyển nhượng mà phải cấp mới GCN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35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right="-101" w:firstLine="34"/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CE7A81">
              <w:rPr>
                <w:b/>
              </w:rPr>
              <w:t>1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both"/>
              <w:rPr>
                <w:b/>
              </w:rPr>
            </w:pPr>
            <w:r w:rsidRPr="00CE7A81">
              <w:rPr>
                <w:b/>
              </w:rPr>
              <w:t>Hộ gia đình, cá nhân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35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right="-101" w:firstLine="34"/>
              <w:jc w:val="center"/>
              <w:rPr>
                <w:b/>
              </w:rPr>
            </w:pPr>
            <w:r w:rsidRPr="00CE7A81">
              <w:rPr>
                <w:b/>
              </w:rPr>
              <w:t>a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both"/>
              <w:rPr>
                <w:b/>
              </w:rPr>
            </w:pPr>
            <w:r w:rsidRPr="00CE7A81">
              <w:rPr>
                <w:b/>
              </w:rPr>
              <w:t>Nhóm đất nông nghiệp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35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right="-101" w:firstLine="34"/>
              <w:jc w:val="center"/>
              <w:rPr>
                <w:b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b/>
                <w:i/>
              </w:rPr>
            </w:pPr>
            <w:r w:rsidRPr="00CE7A81">
              <w:t>Chỉ chứng nhận quyền sử dụng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35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right="-101" w:firstLine="34"/>
              <w:jc w:val="center"/>
              <w:rPr>
                <w:b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</w:pPr>
            <w:r w:rsidRPr="00CE7A81">
              <w:t>Chỉ chứng nhận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35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right="-101" w:firstLine="34"/>
              <w:jc w:val="center"/>
              <w:rPr>
                <w:b/>
              </w:rPr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b/>
                <w:i/>
              </w:rPr>
            </w:pPr>
            <w:r w:rsidRPr="00CE7A81">
              <w:t>Chứng nhận quyền sử dụng đất,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150.000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35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right="-101" w:firstLine="34"/>
              <w:jc w:val="center"/>
              <w:rPr>
                <w:b/>
              </w:rPr>
            </w:pPr>
            <w:r w:rsidRPr="00CE7A81">
              <w:rPr>
                <w:b/>
              </w:rPr>
              <w:t>b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  <w:rPr>
                <w:b/>
              </w:rPr>
            </w:pPr>
            <w:r w:rsidRPr="00CE7A81">
              <w:rPr>
                <w:b/>
              </w:rPr>
              <w:t>Nhóm đất phi nông nghiệp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28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b.1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both"/>
              <w:rPr>
                <w:b/>
              </w:rPr>
            </w:pPr>
            <w:r w:rsidRPr="00CE7A81">
              <w:t>Chỉ chứng nhận quyền sử dụng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28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</w:pPr>
            <w:r w:rsidRPr="00CE7A81">
              <w:rPr>
                <w:i/>
                <w:sz w:val="22"/>
                <w:szCs w:val="22"/>
              </w:rPr>
              <w:t>Phường thuộc TP</w:t>
            </w:r>
            <w:r>
              <w:rPr>
                <w:i/>
                <w:sz w:val="22"/>
                <w:szCs w:val="22"/>
              </w:rPr>
              <w:t>. Đồng Hới, t</w:t>
            </w:r>
            <w:r w:rsidRPr="00CE7A81">
              <w:rPr>
                <w:i/>
                <w:sz w:val="22"/>
                <w:szCs w:val="22"/>
              </w:rPr>
              <w:t>hị xã Ba Đồn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>
              <w:t>20</w:t>
            </w:r>
            <w:r w:rsidRPr="00CE7A81">
              <w:t>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87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>Các xã, thị trấn còn lại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37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b.2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t>Chỉ chứng nhận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15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</w:pPr>
            <w:r w:rsidRPr="00CE7A81">
              <w:rPr>
                <w:i/>
                <w:sz w:val="22"/>
                <w:szCs w:val="22"/>
              </w:rPr>
              <w:t xml:space="preserve">Phường thuộc TP Đồng Hới, </w:t>
            </w:r>
            <w:r>
              <w:rPr>
                <w:i/>
                <w:sz w:val="22"/>
                <w:szCs w:val="22"/>
              </w:rPr>
              <w:t>t</w:t>
            </w:r>
            <w:r w:rsidRPr="00CE7A81">
              <w:rPr>
                <w:i/>
                <w:sz w:val="22"/>
                <w:szCs w:val="22"/>
              </w:rPr>
              <w:t>hị xã Ba Đồn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>
              <w:t>20</w:t>
            </w:r>
            <w:r w:rsidRPr="00CE7A81">
              <w:t>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277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>Các xã, thị trấn còn lại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100.000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413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>
              <w:t>b.3</w:t>
            </w: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rPr>
                <w:b/>
                <w:i/>
              </w:rPr>
            </w:pPr>
            <w:r w:rsidRPr="00CE7A81">
              <w:t>Chứng nhận quyền sử dụng đất, quyền sở hữu nhà ở và tài sản khác gắn liền với đất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91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jc w:val="both"/>
            </w:pPr>
            <w:r w:rsidRPr="00CE7A81">
              <w:rPr>
                <w:i/>
                <w:sz w:val="22"/>
                <w:szCs w:val="22"/>
              </w:rPr>
              <w:t xml:space="preserve">Phường thuộc TP Đồng Hới, </w:t>
            </w:r>
            <w:r>
              <w:rPr>
                <w:i/>
                <w:sz w:val="22"/>
                <w:szCs w:val="22"/>
              </w:rPr>
              <w:t>t</w:t>
            </w:r>
            <w:r w:rsidRPr="00CE7A81">
              <w:rPr>
                <w:i/>
                <w:sz w:val="22"/>
                <w:szCs w:val="22"/>
              </w:rPr>
              <w:t>hị xã Ba Đồn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250.000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195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  <w:tc>
          <w:tcPr>
            <w:tcW w:w="5212" w:type="dxa"/>
            <w:tcBorders>
              <w:top w:val="dotted" w:sz="4" w:space="0" w:color="auto"/>
              <w:bottom w:val="dotted" w:sz="4" w:space="0" w:color="auto"/>
            </w:tcBorders>
          </w:tcPr>
          <w:p w:rsidR="00732E9E" w:rsidRPr="00CE7A81" w:rsidRDefault="00732E9E" w:rsidP="006942DB">
            <w:pPr>
              <w:spacing w:before="40"/>
              <w:rPr>
                <w:i/>
              </w:rPr>
            </w:pPr>
            <w:r w:rsidRPr="00CE7A81">
              <w:rPr>
                <w:i/>
                <w:sz w:val="22"/>
                <w:szCs w:val="22"/>
              </w:rPr>
              <w:t>Các xã, thị trấn còn lại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 w:rsidRPr="00CE7A81">
              <w:t>150.000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  <w:tr w:rsidR="00732E9E" w:rsidRPr="00CE7A81" w:rsidTr="006942DB">
        <w:trPr>
          <w:cantSplit/>
          <w:trHeight w:val="304"/>
        </w:trPr>
        <w:tc>
          <w:tcPr>
            <w:tcW w:w="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ind w:right="-101" w:firstLine="34"/>
              <w:jc w:val="center"/>
              <w:rPr>
                <w:b/>
              </w:rPr>
            </w:pPr>
            <w:r w:rsidRPr="00CE7A81">
              <w:rPr>
                <w:b/>
              </w:rPr>
              <w:t>2</w:t>
            </w:r>
          </w:p>
        </w:tc>
        <w:tc>
          <w:tcPr>
            <w:tcW w:w="521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732E9E" w:rsidRPr="00CE7A81" w:rsidRDefault="00732E9E" w:rsidP="006942DB">
            <w:pPr>
              <w:spacing w:before="40"/>
              <w:ind w:hanging="68"/>
              <w:rPr>
                <w:b/>
              </w:rPr>
            </w:pPr>
            <w:r w:rsidRPr="00CE7A81">
              <w:rPr>
                <w:b/>
              </w:rPr>
              <w:t xml:space="preserve">Tổ chức 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  <w:r w:rsidRPr="00CE7A81">
              <w:t>đồng/giấy</w:t>
            </w:r>
          </w:p>
        </w:tc>
        <w:tc>
          <w:tcPr>
            <w:tcW w:w="12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right"/>
            </w:pPr>
            <w:r>
              <w:t>20</w:t>
            </w:r>
            <w:r w:rsidRPr="00CE7A81">
              <w:t>0.000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32E9E" w:rsidRPr="00CE7A81" w:rsidRDefault="00732E9E" w:rsidP="006942DB">
            <w:pPr>
              <w:spacing w:before="40"/>
              <w:jc w:val="center"/>
            </w:pPr>
          </w:p>
        </w:tc>
      </w:tr>
    </w:tbl>
    <w:p w:rsidR="00732E9E" w:rsidRPr="005561FE" w:rsidRDefault="00732E9E" w:rsidP="00732E9E">
      <w:pPr>
        <w:shd w:val="clear" w:color="auto" w:fill="FFFFFF"/>
        <w:spacing w:line="340" w:lineRule="atLeast"/>
        <w:ind w:firstLine="709"/>
        <w:jc w:val="right"/>
        <w:rPr>
          <w:i/>
          <w:iCs/>
          <w:sz w:val="26"/>
          <w:szCs w:val="26"/>
          <w:lang w:val="nl-NL"/>
        </w:rPr>
      </w:pPr>
      <w:r w:rsidRPr="005561FE">
        <w:rPr>
          <w:i/>
          <w:iCs/>
          <w:sz w:val="26"/>
          <w:szCs w:val="26"/>
          <w:lang w:val="nl-NL"/>
        </w:rPr>
        <w:t xml:space="preserve">(Nghị quyết số 40/2018/NQ-HĐND ngày 08/12/2018 </w:t>
      </w:r>
    </w:p>
    <w:p w:rsidR="00732E9E" w:rsidRPr="007B4494" w:rsidRDefault="00732E9E" w:rsidP="00732E9E">
      <w:pPr>
        <w:shd w:val="clear" w:color="auto" w:fill="FFFFFF"/>
        <w:spacing w:line="340" w:lineRule="atLeast"/>
        <w:ind w:firstLine="709"/>
        <w:jc w:val="right"/>
        <w:rPr>
          <w:sz w:val="26"/>
          <w:szCs w:val="26"/>
          <w:lang w:val="nl-NL"/>
        </w:rPr>
      </w:pPr>
      <w:r w:rsidRPr="007B4494">
        <w:rPr>
          <w:i/>
          <w:iCs/>
          <w:sz w:val="26"/>
          <w:szCs w:val="26"/>
          <w:lang w:val="nl-NL"/>
        </w:rPr>
        <w:t>của Hội đồng Nhân dân tỉnh Quảng Bình)</w:t>
      </w:r>
    </w:p>
    <w:p w:rsidR="0019589C" w:rsidRPr="00732E9E" w:rsidRDefault="0019589C" w:rsidP="00732E9E"/>
    <w:sectPr w:rsidR="0019589C" w:rsidRPr="00732E9E" w:rsidSect="00B37723">
      <w:pgSz w:w="11907" w:h="16840" w:code="9"/>
      <w:pgMar w:top="907" w:right="794" w:bottom="907" w:left="153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330" w:rsidRDefault="00D75330" w:rsidP="00B07602">
      <w:r>
        <w:separator/>
      </w:r>
    </w:p>
  </w:endnote>
  <w:endnote w:type="continuationSeparator" w:id="0">
    <w:p w:rsidR="00D75330" w:rsidRDefault="00D75330" w:rsidP="00B0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330" w:rsidRDefault="00D75330" w:rsidP="00B07602">
      <w:r>
        <w:separator/>
      </w:r>
    </w:p>
  </w:footnote>
  <w:footnote w:type="continuationSeparator" w:id="0">
    <w:p w:rsidR="00D75330" w:rsidRDefault="00D75330" w:rsidP="00B07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797"/>
    <w:multiLevelType w:val="hybridMultilevel"/>
    <w:tmpl w:val="3110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352C5"/>
    <w:multiLevelType w:val="hybridMultilevel"/>
    <w:tmpl w:val="191A767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3AE03434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Maiandra GD" w:eastAsia="Maiandra GD" w:hAnsi="Maiandra GD" w:cs="Maiandra GD" w:hint="default"/>
      </w:rPr>
    </w:lvl>
    <w:lvl w:ilvl="2" w:tplc="DE3C3E48">
      <w:start w:val="1"/>
      <w:numFmt w:val="lowerLetter"/>
      <w:lvlText w:val="%3)"/>
      <w:lvlJc w:val="left"/>
      <w:pPr>
        <w:tabs>
          <w:tab w:val="num" w:pos="3015"/>
        </w:tabs>
        <w:ind w:left="3015" w:hanging="10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36911"/>
    <w:multiLevelType w:val="hybridMultilevel"/>
    <w:tmpl w:val="231EB94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26349"/>
    <w:multiLevelType w:val="hybridMultilevel"/>
    <w:tmpl w:val="461403A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59672E"/>
    <w:multiLevelType w:val="hybridMultilevel"/>
    <w:tmpl w:val="241A4F2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2C3AC9"/>
    <w:multiLevelType w:val="hybridMultilevel"/>
    <w:tmpl w:val="AD869F64"/>
    <w:lvl w:ilvl="0" w:tplc="D902AC4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2D171104"/>
    <w:multiLevelType w:val="hybridMultilevel"/>
    <w:tmpl w:val="D68AF03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264745"/>
    <w:multiLevelType w:val="hybridMultilevel"/>
    <w:tmpl w:val="DB54B46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CE24B9EC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Perpetua Titling MT" w:eastAsia="Perpetua Titling MT" w:hAnsi="Perpetua Titling MT" w:cs="Perpetua Titling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A2A1C"/>
    <w:multiLevelType w:val="hybridMultilevel"/>
    <w:tmpl w:val="6368E17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3A21E2"/>
    <w:multiLevelType w:val="hybridMultilevel"/>
    <w:tmpl w:val="0D3025BE"/>
    <w:lvl w:ilvl="0" w:tplc="412829B8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7537A"/>
    <w:multiLevelType w:val="hybridMultilevel"/>
    <w:tmpl w:val="8B64F8E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633472"/>
    <w:multiLevelType w:val="hybridMultilevel"/>
    <w:tmpl w:val="827C72CC"/>
    <w:lvl w:ilvl="0" w:tplc="130AA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8D2530"/>
    <w:multiLevelType w:val="hybridMultilevel"/>
    <w:tmpl w:val="AB486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C07827"/>
    <w:multiLevelType w:val="hybridMultilevel"/>
    <w:tmpl w:val="E138E1BA"/>
    <w:lvl w:ilvl="0" w:tplc="037036E6">
      <w:start w:val="1"/>
      <w:numFmt w:val="bullet"/>
      <w:lvlText w:val="-"/>
      <w:lvlJc w:val="left"/>
      <w:pPr>
        <w:tabs>
          <w:tab w:val="num" w:pos="226"/>
        </w:tabs>
        <w:ind w:left="226" w:hanging="226"/>
      </w:pPr>
      <w:rPr>
        <w:rFonts w:ascii="Times New Roman" w:eastAsia="Times New Roman" w:hAnsi="Times New Roman" w:cs="Times New Roman" w:hint="default"/>
      </w:rPr>
    </w:lvl>
    <w:lvl w:ilvl="1" w:tplc="FB488266"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Lucida Sans" w:eastAsia="Lucida Sans" w:hAnsi="Lucida Sans" w:cs="Lucida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>
    <w:nsid w:val="776E083F"/>
    <w:multiLevelType w:val="hybridMultilevel"/>
    <w:tmpl w:val="4CE6A4E8"/>
    <w:lvl w:ilvl="0" w:tplc="E722B9D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C3B442F2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AF547C"/>
    <w:multiLevelType w:val="hybridMultilevel"/>
    <w:tmpl w:val="C8F2927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A80CFA"/>
    <w:multiLevelType w:val="hybridMultilevel"/>
    <w:tmpl w:val="921CC426"/>
    <w:lvl w:ilvl="0" w:tplc="A1CA69C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9F9292A"/>
    <w:multiLevelType w:val="hybridMultilevel"/>
    <w:tmpl w:val="78A8280C"/>
    <w:lvl w:ilvl="0" w:tplc="3928225C">
      <w:start w:val="1"/>
      <w:numFmt w:val="lowerLetter"/>
      <w:lvlText w:val="%1."/>
      <w:lvlJc w:val="left"/>
      <w:pPr>
        <w:ind w:left="168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>
    <w:nsid w:val="7BE0217C"/>
    <w:multiLevelType w:val="hybridMultilevel"/>
    <w:tmpl w:val="B83ED6E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F045C8"/>
    <w:multiLevelType w:val="hybridMultilevel"/>
    <w:tmpl w:val="C442C77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7"/>
  </w:num>
  <w:num w:numId="5">
    <w:abstractNumId w:val="10"/>
  </w:num>
  <w:num w:numId="6">
    <w:abstractNumId w:val="19"/>
  </w:num>
  <w:num w:numId="7">
    <w:abstractNumId w:val="8"/>
  </w:num>
  <w:num w:numId="8">
    <w:abstractNumId w:val="3"/>
  </w:num>
  <w:num w:numId="9">
    <w:abstractNumId w:val="15"/>
  </w:num>
  <w:num w:numId="10">
    <w:abstractNumId w:val="2"/>
  </w:num>
  <w:num w:numId="11">
    <w:abstractNumId w:val="11"/>
  </w:num>
  <w:num w:numId="12">
    <w:abstractNumId w:val="6"/>
  </w:num>
  <w:num w:numId="13">
    <w:abstractNumId w:val="18"/>
  </w:num>
  <w:num w:numId="14">
    <w:abstractNumId w:val="9"/>
  </w:num>
  <w:num w:numId="15">
    <w:abstractNumId w:val="4"/>
  </w:num>
  <w:num w:numId="16">
    <w:abstractNumId w:val="0"/>
  </w:num>
  <w:num w:numId="17">
    <w:abstractNumId w:val="12"/>
  </w:num>
  <w:num w:numId="18">
    <w:abstractNumId w:val="5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723"/>
    <w:rsid w:val="000C1F17"/>
    <w:rsid w:val="0019589C"/>
    <w:rsid w:val="002170E1"/>
    <w:rsid w:val="00252B34"/>
    <w:rsid w:val="004D7A86"/>
    <w:rsid w:val="00534A87"/>
    <w:rsid w:val="005540AE"/>
    <w:rsid w:val="005C6575"/>
    <w:rsid w:val="00685240"/>
    <w:rsid w:val="00732E9E"/>
    <w:rsid w:val="0077191A"/>
    <w:rsid w:val="0078664F"/>
    <w:rsid w:val="007C1056"/>
    <w:rsid w:val="007C4DD1"/>
    <w:rsid w:val="00823FAB"/>
    <w:rsid w:val="00860E84"/>
    <w:rsid w:val="008C6EF7"/>
    <w:rsid w:val="00971B33"/>
    <w:rsid w:val="009F4ADD"/>
    <w:rsid w:val="00A755EE"/>
    <w:rsid w:val="00B07602"/>
    <w:rsid w:val="00B37723"/>
    <w:rsid w:val="00B52156"/>
    <w:rsid w:val="00B849C6"/>
    <w:rsid w:val="00BD7AF0"/>
    <w:rsid w:val="00C04380"/>
    <w:rsid w:val="00CA0BB0"/>
    <w:rsid w:val="00D03267"/>
    <w:rsid w:val="00D75330"/>
    <w:rsid w:val="00DB3357"/>
    <w:rsid w:val="00E730AA"/>
    <w:rsid w:val="00EC30AC"/>
    <w:rsid w:val="00F37AE2"/>
    <w:rsid w:val="00FA209D"/>
    <w:rsid w:val="00FF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21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2156"/>
    <w:pPr>
      <w:keepNext/>
      <w:spacing w:line="312" w:lineRule="auto"/>
      <w:ind w:firstLine="2268"/>
      <w:jc w:val="center"/>
      <w:outlineLvl w:val="1"/>
    </w:pPr>
    <w:rPr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21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1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B5215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52156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B521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21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52156"/>
    <w:rPr>
      <w:rFonts w:ascii="Times New Roman" w:eastAsia="Times New Roman" w:hAnsi="Times New Roman" w:cs="Times New Roman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21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1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5215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5215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52156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B52156"/>
    <w:pPr>
      <w:jc w:val="center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52156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rsid w:val="00B52156"/>
    <w:pPr>
      <w:spacing w:before="100" w:beforeAutospacing="1" w:after="100" w:afterAutospacing="1"/>
    </w:pPr>
    <w:rPr>
      <w:rFonts w:ascii="Verdana" w:hAnsi="Verdana"/>
    </w:rPr>
  </w:style>
  <w:style w:type="character" w:styleId="PageNumber">
    <w:name w:val="page number"/>
    <w:basedOn w:val="DefaultParagraphFont"/>
    <w:rsid w:val="00B52156"/>
  </w:style>
  <w:style w:type="paragraph" w:styleId="Footer">
    <w:name w:val="footer"/>
    <w:basedOn w:val="Normal"/>
    <w:link w:val="FooterChar"/>
    <w:uiPriority w:val="99"/>
    <w:rsid w:val="00B521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5215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B52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52156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B521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52156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aliases w:val="foot"/>
    <w:basedOn w:val="Normal"/>
    <w:link w:val="FootnoteTextChar"/>
    <w:unhideWhenUsed/>
    <w:rsid w:val="00B52156"/>
    <w:rPr>
      <w:sz w:val="20"/>
      <w:szCs w:val="20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B521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B52156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B521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52156"/>
    <w:rPr>
      <w:rFonts w:ascii="Times New Roman" w:eastAsia="Times New Roman" w:hAnsi="Times New Roman" w:cs="Times New Roman"/>
      <w:sz w:val="24"/>
      <w:szCs w:val="24"/>
    </w:rPr>
  </w:style>
  <w:style w:type="paragraph" w:customStyle="1" w:styleId="ft22">
    <w:name w:val="ft22"/>
    <w:basedOn w:val="Normal"/>
    <w:rsid w:val="00B52156"/>
    <w:pPr>
      <w:spacing w:before="100" w:beforeAutospacing="1" w:after="100" w:afterAutospacing="1"/>
    </w:pPr>
  </w:style>
  <w:style w:type="paragraph" w:customStyle="1" w:styleId="CharChar1">
    <w:name w:val="Char Char1"/>
    <w:basedOn w:val="Normal"/>
    <w:semiHidden/>
    <w:rsid w:val="00B52156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Char"/>
    <w:next w:val="Normal"/>
    <w:autoRedefine/>
    <w:rsid w:val="00B52156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normal-h1">
    <w:name w:val="normal-h1"/>
    <w:rsid w:val="00B52156"/>
    <w:rPr>
      <w:rFonts w:ascii="Times New Roman" w:hAnsi="Times New Roman" w:cs="Times New Roman" w:hint="default"/>
      <w:sz w:val="24"/>
      <w:szCs w:val="24"/>
    </w:rPr>
  </w:style>
  <w:style w:type="paragraph" w:customStyle="1" w:styleId="normal-p">
    <w:name w:val="normal-p"/>
    <w:basedOn w:val="Normal"/>
    <w:rsid w:val="00B5215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2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1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B521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52156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2156"/>
    <w:rPr>
      <w:rFonts w:ascii="Times New Roman" w:eastAsia="Calibri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215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215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B52156"/>
    <w:pPr>
      <w:spacing w:after="120"/>
    </w:pPr>
    <w:rPr>
      <w:sz w:val="16"/>
      <w:szCs w:val="16"/>
      <w:lang w:val="vi-VN" w:eastAsia="vi-VN"/>
    </w:rPr>
  </w:style>
  <w:style w:type="character" w:customStyle="1" w:styleId="BodyText3Char">
    <w:name w:val="Body Text 3 Char"/>
    <w:basedOn w:val="DefaultParagraphFont"/>
    <w:link w:val="BodyText3"/>
    <w:uiPriority w:val="99"/>
    <w:rsid w:val="00B52156"/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styleId="EndnoteText">
    <w:name w:val="endnote text"/>
    <w:basedOn w:val="Normal"/>
    <w:link w:val="EndnoteTextChar"/>
    <w:rsid w:val="00B52156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52156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B52156"/>
    <w:rPr>
      <w:vertAlign w:val="superscript"/>
    </w:rPr>
  </w:style>
  <w:style w:type="paragraph" w:customStyle="1" w:styleId="NormalAfter6pt">
    <w:name w:val="Normal + After:  6 pt"/>
    <w:basedOn w:val="Normal"/>
    <w:rsid w:val="00B52156"/>
    <w:pPr>
      <w:spacing w:after="120"/>
    </w:pPr>
    <w:rPr>
      <w:rFonts w:ascii="Arial" w:hAnsi="Arial"/>
    </w:rPr>
  </w:style>
  <w:style w:type="character" w:customStyle="1" w:styleId="TitleChar">
    <w:name w:val="Title Char"/>
    <w:link w:val="Title"/>
    <w:rsid w:val="00B52156"/>
    <w:rPr>
      <w:rFonts w:eastAsia="Times New Roman"/>
      <w:b/>
      <w:sz w:val="28"/>
    </w:rPr>
  </w:style>
  <w:style w:type="paragraph" w:styleId="Title">
    <w:name w:val="Title"/>
    <w:basedOn w:val="Normal"/>
    <w:link w:val="TitleChar"/>
    <w:qFormat/>
    <w:rsid w:val="00B52156"/>
    <w:pPr>
      <w:jc w:val="center"/>
    </w:pPr>
    <w:rPr>
      <w:rFonts w:asciiTheme="minorHAnsi" w:hAnsiTheme="minorHAnsi" w:cstheme="minorBidi"/>
      <w:b/>
      <w:sz w:val="28"/>
      <w:szCs w:val="22"/>
    </w:rPr>
  </w:style>
  <w:style w:type="character" w:customStyle="1" w:styleId="TitleChar1">
    <w:name w:val="Title Char1"/>
    <w:basedOn w:val="DefaultParagraphFont"/>
    <w:link w:val="Title"/>
    <w:uiPriority w:val="10"/>
    <w:rsid w:val="00B52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2Char">
    <w:name w:val="Body Text 2 Char"/>
    <w:link w:val="BodyText2"/>
    <w:semiHidden/>
    <w:rsid w:val="00B52156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B52156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B52156"/>
    <w:rPr>
      <w:rFonts w:ascii="Times New Roman" w:eastAsia="Times New Roman" w:hAnsi="Times New Roman" w:cs="Times New Roman"/>
      <w:sz w:val="24"/>
      <w:szCs w:val="24"/>
    </w:rPr>
  </w:style>
  <w:style w:type="paragraph" w:customStyle="1" w:styleId="daude1">
    <w:name w:val="daude1"/>
    <w:basedOn w:val="Heading1"/>
    <w:rsid w:val="00B52156"/>
    <w:pPr>
      <w:autoSpaceDE w:val="0"/>
      <w:autoSpaceDN w:val="0"/>
      <w:spacing w:before="120" w:line="240" w:lineRule="exact"/>
      <w:outlineLvl w:val="9"/>
    </w:pPr>
    <w:rPr>
      <w:rFonts w:ascii=".VnArial" w:eastAsia="SimSun" w:hAnsi=".VnArial"/>
      <w:kern w:val="28"/>
      <w:sz w:val="28"/>
      <w:szCs w:val="28"/>
    </w:rPr>
  </w:style>
  <w:style w:type="character" w:customStyle="1" w:styleId="apple-converted-space">
    <w:name w:val="apple-converted-space"/>
    <w:basedOn w:val="DefaultParagraphFont"/>
    <w:rsid w:val="00B52156"/>
  </w:style>
  <w:style w:type="table" w:styleId="TableGrid">
    <w:name w:val="Table Grid"/>
    <w:basedOn w:val="TableNormal"/>
    <w:rsid w:val="00B5215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52156"/>
    <w:rPr>
      <w:color w:val="0000FF"/>
      <w:u w:val="single"/>
    </w:rPr>
  </w:style>
  <w:style w:type="character" w:styleId="Strong">
    <w:name w:val="Strong"/>
    <w:uiPriority w:val="22"/>
    <w:qFormat/>
    <w:rsid w:val="00B52156"/>
    <w:rPr>
      <w:b/>
      <w:bCs/>
    </w:rPr>
  </w:style>
  <w:style w:type="paragraph" w:styleId="ListParagraph">
    <w:name w:val="List Paragraph"/>
    <w:basedOn w:val="Normal"/>
    <w:uiPriority w:val="34"/>
    <w:qFormat/>
    <w:rsid w:val="00B52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0B9AC-F8C8-4C63-8F73-7BBBA04DE9EB}"/>
</file>

<file path=customXml/itemProps2.xml><?xml version="1.0" encoding="utf-8"?>
<ds:datastoreItem xmlns:ds="http://schemas.openxmlformats.org/officeDocument/2006/customXml" ds:itemID="{24ACA0CE-4914-41B0-ABB4-E35F495BE32A}"/>
</file>

<file path=customXml/itemProps3.xml><?xml version="1.0" encoding="utf-8"?>
<ds:datastoreItem xmlns:ds="http://schemas.openxmlformats.org/officeDocument/2006/customXml" ds:itemID="{A2D0714E-99D8-4085-83A9-3DCEB65E0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2018-12-28T08:28:00Z</dcterms:created>
  <dcterms:modified xsi:type="dcterms:W3CDTF">2018-12-28T08:28:00Z</dcterms:modified>
</cp:coreProperties>
</file>