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CC" w:rsidRPr="000F5F02" w:rsidRDefault="007F59CC" w:rsidP="007F59CC">
      <w:pPr>
        <w:shd w:val="clear" w:color="auto" w:fill="FFFFFF"/>
        <w:spacing w:before="120" w:after="120"/>
        <w:rPr>
          <w:rFonts w:ascii="Times New Roman" w:hAnsi="Times New Roman"/>
          <w:b/>
          <w:spacing w:val="-4"/>
          <w:sz w:val="24"/>
          <w:szCs w:val="24"/>
          <w:lang w:val="vi-VN"/>
        </w:rPr>
      </w:pPr>
      <w:r w:rsidRPr="000F5F02">
        <w:rPr>
          <w:rFonts w:ascii="Times New Roman" w:hAnsi="Times New Roman"/>
          <w:b/>
          <w:spacing w:val="-4"/>
          <w:sz w:val="24"/>
          <w:szCs w:val="24"/>
        </w:rPr>
        <w:t>MẪU ĐỀ NGHỊ</w:t>
      </w:r>
      <w:r w:rsidRPr="000F5F02">
        <w:rPr>
          <w:rFonts w:ascii="Times New Roman" w:hAnsi="Times New Roman"/>
          <w:b/>
          <w:spacing w:val="-4"/>
          <w:sz w:val="24"/>
          <w:szCs w:val="24"/>
          <w:lang w:val="vi-VN"/>
        </w:rPr>
        <w:t>:</w:t>
      </w: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----------------</w:t>
      </w:r>
    </w:p>
    <w:p w:rsidR="007F59CC" w:rsidRPr="000F5F02" w:rsidRDefault="007F59CC" w:rsidP="007F5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ĐÁNH GIÁ HỆ THỐNG QUẢN LÝ AN TOÀN CỦA CÔNG TY</w:t>
      </w: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F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APPLICATION FOR AUDIT OF COMPANY SMS</w:t>
      </w: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/ 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r w:rsidRPr="000F5F02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Trung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tâm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thống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toàn</w:t>
      </w:r>
      <w:proofErr w:type="spellEnd"/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ISM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We request Quality and Safety Management System Certification Center to carry out audit for the Safety Management System in accordance with ISM Code requirements as mentioned below: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3475"/>
        <w:gridCol w:w="4116"/>
      </w:tblGrid>
      <w:tr w:rsidR="007F59CC" w:rsidRPr="000F5F02" w:rsidTr="0025117D">
        <w:trPr>
          <w:trHeight w:val="1645"/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Type of Audit</w:t>
            </w:r>
          </w:p>
        </w:tc>
        <w:tc>
          <w:tcPr>
            <w:tcW w:w="4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Lần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Initial   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Annual    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Renewal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Issuing Interim DOC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sung/A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dditional</w:t>
            </w:r>
            <w:proofErr w:type="gramStart"/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   )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Khắc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Follow up   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          )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ty</w:t>
            </w:r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Company</w:t>
            </w: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Company name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Company IMO Number: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Registered Address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Postal Address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No.:                           Fax No.:                            Email: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GCN DOC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I_DOC/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 or I_DOC Cert.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Person in Charge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Position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Mobile No.:                                       Email: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HTQLAT/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Number of employer in Company SMS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HTQLAT 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Number of ship(s) applied Company SMS (see attached list)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nhánh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quản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xem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)/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Number of branch(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responsible for management of ship (see attached list)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rHeight w:val="174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tàu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Audit Scope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Passenger Ship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Passenger HSC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dầu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Oil Tanker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Chemical Tanker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lỏng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Gas Carrier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Bulk Carrier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tốc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Cargo HSC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Other cargo ship</w:t>
            </w:r>
          </w:p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Dàn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khoan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MODU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Audit Schedule</w:t>
            </w: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Date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F5F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Place</w:t>
            </w: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lastRenderedPageBreak/>
        <w:t>Tổ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All fees and expenses incurred in the above mentioned audit and issue of certificate are paid by: (Fill in this section if the organization responsible for paying fees and expenses is not the applicant)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ty/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Company</w:t>
      </w:r>
      <w:r w:rsidRPr="000F5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Address: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0F5F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F5F02">
        <w:rPr>
          <w:rFonts w:ascii="Times New Roman" w:eastAsia="Times New Roman" w:hAnsi="Times New Roman" w:cs="Times New Roman"/>
          <w:i/>
          <w:iCs/>
          <w:sz w:val="24"/>
          <w:szCs w:val="24"/>
        </w:rPr>
        <w:t>Tax Code: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sz w:val="24"/>
          <w:szCs w:val="24"/>
        </w:rPr>
        <w:t>Telephone No.:                                                Fax No.: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0F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Date:</w:t>
      </w:r>
    </w:p>
    <w:p w:rsidR="007F59CC" w:rsidRPr="000F5F02" w:rsidRDefault="007F59CC" w:rsidP="007F59C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diện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ty/</w:t>
      </w:r>
      <w:r w:rsidRPr="000F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Signature of Applicant</w:t>
      </w: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CÁC TÀU DO CÔNG TY QUẢN LÝ</w:t>
      </w: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LIST OF THE SHIPS UNDER COMPANY’S MANAGEMENT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426"/>
        <w:gridCol w:w="1400"/>
        <w:gridCol w:w="1494"/>
        <w:gridCol w:w="1400"/>
        <w:gridCol w:w="1680"/>
      </w:tblGrid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tàu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Ship name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Treo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cờ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Flag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tàu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Ship type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dung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tích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Gross tonnage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Cảng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Port of registry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CHI NHÁNH THỰC HIỆN QUẢN LÝ TÀU</w:t>
      </w:r>
    </w:p>
    <w:p w:rsidR="007F59CC" w:rsidRPr="000F5F02" w:rsidRDefault="007F59CC" w:rsidP="007F59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5F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LIST OF BRANCH(ES) RESPONSIBLE FOR MANAGEMENT OF SHIP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352"/>
        <w:gridCol w:w="2110"/>
        <w:gridCol w:w="1547"/>
        <w:gridCol w:w="1457"/>
        <w:gridCol w:w="1094"/>
      </w:tblGrid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chi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nhánh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Branch name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Tel./Fax/Email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diện</w:t>
            </w:r>
            <w:proofErr w:type="spellEnd"/>
          </w:p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Person in charge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Tel./Email</w:t>
            </w:r>
          </w:p>
        </w:tc>
      </w:tr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9CC" w:rsidRPr="000F5F02" w:rsidTr="0025117D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F59CC" w:rsidRPr="000F5F02" w:rsidRDefault="007F59CC" w:rsidP="00251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59CC" w:rsidRPr="000F5F02" w:rsidRDefault="007F59CC" w:rsidP="007F59CC">
      <w:pPr>
        <w:spacing w:after="0" w:line="240" w:lineRule="auto"/>
        <w:rPr>
          <w:sz w:val="24"/>
          <w:szCs w:val="24"/>
          <w:highlight w:val="yellow"/>
        </w:rPr>
      </w:pPr>
    </w:p>
    <w:p w:rsidR="007F59CC" w:rsidRPr="000F5F02" w:rsidRDefault="007F59CC" w:rsidP="007F5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</w:pPr>
    </w:p>
    <w:p w:rsidR="007F59CC" w:rsidRPr="000F5F02" w:rsidRDefault="007F59CC" w:rsidP="007F59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</w:pPr>
      <w:r w:rsidRPr="000F5F02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br w:type="page"/>
      </w:r>
    </w:p>
    <w:p w:rsidR="00E600AB" w:rsidRDefault="007F59CC">
      <w:bookmarkStart w:id="0" w:name="_GoBack"/>
      <w:bookmarkEnd w:id="0"/>
    </w:p>
    <w:sectPr w:rsidR="00E600AB" w:rsidSect="00D9264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CC"/>
    <w:rsid w:val="00135342"/>
    <w:rsid w:val="007F59CC"/>
    <w:rsid w:val="00D9264F"/>
    <w:rsid w:val="00D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6F895-EC3E-4B0F-8EC9-BF561FD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CC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Nhan</dc:creator>
  <cp:keywords/>
  <dc:description/>
  <cp:lastModifiedBy>Miss Nhan</cp:lastModifiedBy>
  <cp:revision>1</cp:revision>
  <dcterms:created xsi:type="dcterms:W3CDTF">2023-08-03T02:30:00Z</dcterms:created>
  <dcterms:modified xsi:type="dcterms:W3CDTF">2023-08-03T02:30:00Z</dcterms:modified>
</cp:coreProperties>
</file>